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517C2E" w14:textId="77777777" w:rsidR="00D30FEA" w:rsidRDefault="00D30FEA" w:rsidP="00D30FEA">
      <w:pPr>
        <w:ind w:left="1701" w:hanging="1701"/>
        <w:jc w:val="both"/>
        <w:rPr>
          <w:rStyle w:val="Strong"/>
          <w:rFonts w:asciiTheme="minorHAnsi" w:hAnsiTheme="minorHAnsi" w:cstheme="minorHAnsi"/>
          <w:bCs w:val="0"/>
          <w:sz w:val="22"/>
          <w:szCs w:val="22"/>
          <w:lang w:val="en-US"/>
        </w:rPr>
      </w:pPr>
      <w:bookmarkStart w:id="0" w:name="_Hlk140513855"/>
      <w:r w:rsidRPr="009742FB">
        <w:rPr>
          <w:rStyle w:val="Strong"/>
          <w:rFonts w:asciiTheme="minorHAnsi" w:hAnsiTheme="minorHAnsi" w:cstheme="minorHAnsi"/>
          <w:bCs w:val="0"/>
          <w:sz w:val="22"/>
          <w:szCs w:val="22"/>
          <w:lang w:val="en-US"/>
        </w:rPr>
        <w:t>PN 23 30 03 02 - Impact of the anthropogenic and climate changes, vulnerabilities, and adaptation measures to increase resilience in the lakes of the Danube Delta Biosphere Reserve</w:t>
      </w:r>
    </w:p>
    <w:p w14:paraId="172E9ABE" w14:textId="552D34DA" w:rsidR="00D30FEA" w:rsidRDefault="00D30FEA" w:rsidP="00D30FEA">
      <w:pPr>
        <w:ind w:left="1701" w:hanging="1701"/>
        <w:jc w:val="both"/>
        <w:rPr>
          <w:rStyle w:val="Strong"/>
          <w:rFonts w:asciiTheme="minorHAnsi" w:hAnsiTheme="minorHAnsi" w:cstheme="minorHAnsi"/>
          <w:bCs w:val="0"/>
          <w:sz w:val="22"/>
          <w:szCs w:val="22"/>
          <w:lang w:val="en-US"/>
        </w:rPr>
      </w:pPr>
      <w:r w:rsidRPr="009742FB">
        <w:rPr>
          <w:rStyle w:val="Strong"/>
          <w:rFonts w:asciiTheme="minorHAnsi" w:hAnsiTheme="minorHAnsi" w:cstheme="minorHAnsi"/>
          <w:bCs w:val="0"/>
          <w:sz w:val="22"/>
          <w:szCs w:val="22"/>
          <w:lang w:val="en-US"/>
        </w:rPr>
        <w:t xml:space="preserve"> </w:t>
      </w:r>
    </w:p>
    <w:p w14:paraId="4B15BEF0" w14:textId="4E0CD3CE" w:rsidR="00D30FEA" w:rsidRPr="009742FB" w:rsidRDefault="00D96700" w:rsidP="00D30FEA">
      <w:pPr>
        <w:ind w:left="1701" w:hanging="1701"/>
        <w:jc w:val="center"/>
        <w:rPr>
          <w:rStyle w:val="Strong"/>
          <w:rFonts w:asciiTheme="minorHAnsi" w:hAnsiTheme="minorHAnsi" w:cstheme="minorHAnsi"/>
          <w:bCs w:val="0"/>
          <w:sz w:val="22"/>
          <w:szCs w:val="22"/>
          <w:lang w:val="en-US"/>
        </w:rPr>
      </w:pPr>
      <w:r w:rsidRPr="009742FB">
        <w:rPr>
          <w:rStyle w:val="Strong"/>
          <w:rFonts w:asciiTheme="minorHAnsi" w:hAnsiTheme="minorHAnsi" w:cstheme="minorHAnsi"/>
          <w:bCs w:val="0"/>
          <w:sz w:val="22"/>
          <w:szCs w:val="22"/>
          <w:lang w:val="en-US"/>
        </w:rPr>
        <w:t xml:space="preserve">Activities and results obtained </w:t>
      </w:r>
      <w:r w:rsidR="00C21604" w:rsidRPr="009742FB">
        <w:rPr>
          <w:rStyle w:val="Strong"/>
          <w:rFonts w:asciiTheme="minorHAnsi" w:hAnsiTheme="minorHAnsi" w:cstheme="minorHAnsi"/>
          <w:bCs w:val="0"/>
          <w:sz w:val="22"/>
          <w:szCs w:val="22"/>
          <w:lang w:val="en-US"/>
        </w:rPr>
        <w:t>due to</w:t>
      </w:r>
      <w:r w:rsidRPr="009742FB">
        <w:rPr>
          <w:rStyle w:val="Strong"/>
          <w:rFonts w:asciiTheme="minorHAnsi" w:hAnsiTheme="minorHAnsi" w:cstheme="minorHAnsi"/>
          <w:bCs w:val="0"/>
          <w:sz w:val="22"/>
          <w:szCs w:val="22"/>
          <w:lang w:val="en-US"/>
        </w:rPr>
        <w:t xml:space="preserve"> the implementation of the </w:t>
      </w:r>
      <w:r w:rsidR="00C21604" w:rsidRPr="009742FB">
        <w:rPr>
          <w:rStyle w:val="Strong"/>
          <w:rFonts w:asciiTheme="minorHAnsi" w:hAnsiTheme="minorHAnsi" w:cstheme="minorHAnsi"/>
          <w:bCs w:val="0"/>
          <w:sz w:val="22"/>
          <w:szCs w:val="22"/>
          <w:lang w:val="en-US"/>
        </w:rPr>
        <w:t xml:space="preserve">research </w:t>
      </w:r>
      <w:r w:rsidRPr="009742FB">
        <w:rPr>
          <w:rStyle w:val="Strong"/>
          <w:rFonts w:asciiTheme="minorHAnsi" w:hAnsiTheme="minorHAnsi" w:cstheme="minorHAnsi"/>
          <w:bCs w:val="0"/>
          <w:sz w:val="22"/>
          <w:szCs w:val="22"/>
          <w:lang w:val="en-US"/>
        </w:rPr>
        <w:t>project</w:t>
      </w:r>
      <w:r w:rsidR="00D30FEA">
        <w:rPr>
          <w:rStyle w:val="Strong"/>
          <w:rFonts w:asciiTheme="minorHAnsi" w:hAnsiTheme="minorHAnsi" w:cstheme="minorHAnsi"/>
          <w:bCs w:val="0"/>
          <w:sz w:val="22"/>
          <w:szCs w:val="22"/>
          <w:lang w:val="en-US"/>
        </w:rPr>
        <w:t xml:space="preserve"> in</w:t>
      </w:r>
      <w:r w:rsidR="00D30FEA" w:rsidRPr="009742FB">
        <w:rPr>
          <w:rStyle w:val="Strong"/>
          <w:rFonts w:asciiTheme="minorHAnsi" w:hAnsiTheme="minorHAnsi" w:cstheme="minorHAnsi"/>
          <w:bCs w:val="0"/>
          <w:sz w:val="22"/>
          <w:szCs w:val="22"/>
          <w:lang w:val="en-US"/>
        </w:rPr>
        <w:t xml:space="preserve"> 2024</w:t>
      </w:r>
    </w:p>
    <w:bookmarkEnd w:id="0"/>
    <w:p w14:paraId="69223A9E" w14:textId="77777777" w:rsidR="004D4826" w:rsidRPr="009742FB" w:rsidRDefault="004D4826" w:rsidP="00D30FEA">
      <w:pPr>
        <w:jc w:val="both"/>
        <w:rPr>
          <w:rFonts w:asciiTheme="minorHAnsi" w:hAnsiTheme="minorHAnsi" w:cstheme="minorHAnsi"/>
          <w:sz w:val="22"/>
          <w:szCs w:val="22"/>
          <w:lang w:val="en-US"/>
        </w:rPr>
      </w:pPr>
    </w:p>
    <w:p w14:paraId="3C3792BD" w14:textId="6E142B02" w:rsidR="00211C22" w:rsidRPr="009742FB" w:rsidRDefault="001C737C" w:rsidP="00AA2828">
      <w:pPr>
        <w:ind w:firstLine="720"/>
        <w:jc w:val="both"/>
        <w:rPr>
          <w:rFonts w:asciiTheme="minorHAnsi" w:hAnsiTheme="minorHAnsi" w:cstheme="minorHAnsi"/>
          <w:sz w:val="22"/>
          <w:szCs w:val="22"/>
          <w:lang w:val="en-US"/>
        </w:rPr>
      </w:pPr>
      <w:r w:rsidRPr="009742FB">
        <w:rPr>
          <w:rFonts w:asciiTheme="minorHAnsi" w:hAnsiTheme="minorHAnsi" w:cstheme="minorHAnsi"/>
          <w:sz w:val="22"/>
          <w:szCs w:val="22"/>
          <w:u w:val="single"/>
          <w:lang w:val="en-US"/>
        </w:rPr>
        <w:t xml:space="preserve">Project </w:t>
      </w:r>
      <w:r w:rsidR="00FE394B" w:rsidRPr="009742FB">
        <w:rPr>
          <w:rFonts w:asciiTheme="minorHAnsi" w:hAnsiTheme="minorHAnsi" w:cstheme="minorHAnsi"/>
          <w:sz w:val="22"/>
          <w:szCs w:val="22"/>
          <w:u w:val="single"/>
          <w:lang w:val="en-US"/>
        </w:rPr>
        <w:t>aim</w:t>
      </w:r>
      <w:r w:rsidRPr="009742FB">
        <w:rPr>
          <w:rFonts w:asciiTheme="minorHAnsi" w:hAnsiTheme="minorHAnsi" w:cstheme="minorHAnsi"/>
          <w:sz w:val="22"/>
          <w:szCs w:val="22"/>
          <w:lang w:val="en-US"/>
        </w:rPr>
        <w:t xml:space="preserve">. This project aims to provide in-depth scientific knowledge and </w:t>
      </w:r>
      <w:r w:rsidR="00211C22" w:rsidRPr="009742FB">
        <w:rPr>
          <w:rFonts w:asciiTheme="minorHAnsi" w:hAnsiTheme="minorHAnsi" w:cstheme="minorHAnsi"/>
          <w:sz w:val="22"/>
          <w:szCs w:val="22"/>
          <w:lang w:val="en-US"/>
        </w:rPr>
        <w:t>constan</w:t>
      </w:r>
      <w:r w:rsidRPr="009742FB">
        <w:rPr>
          <w:rFonts w:asciiTheme="minorHAnsi" w:hAnsiTheme="minorHAnsi" w:cstheme="minorHAnsi"/>
          <w:sz w:val="22"/>
          <w:szCs w:val="22"/>
          <w:lang w:val="en-US"/>
        </w:rPr>
        <w:t xml:space="preserve">t monitoring of </w:t>
      </w:r>
      <w:r w:rsidR="00211C22" w:rsidRPr="009742FB">
        <w:rPr>
          <w:rFonts w:asciiTheme="minorHAnsi" w:hAnsiTheme="minorHAnsi" w:cstheme="minorHAnsi"/>
          <w:sz w:val="22"/>
          <w:szCs w:val="22"/>
          <w:lang w:val="en-US"/>
        </w:rPr>
        <w:t xml:space="preserve">the </w:t>
      </w:r>
      <w:r w:rsidRPr="009742FB">
        <w:rPr>
          <w:rFonts w:asciiTheme="minorHAnsi" w:hAnsiTheme="minorHAnsi" w:cstheme="minorHAnsi"/>
          <w:sz w:val="22"/>
          <w:szCs w:val="22"/>
          <w:lang w:val="en-US"/>
        </w:rPr>
        <w:t>environmental changes under the influence of global climate change</w:t>
      </w:r>
      <w:r w:rsidR="00211C22" w:rsidRPr="009742FB">
        <w:rPr>
          <w:rFonts w:asciiTheme="minorHAnsi" w:hAnsiTheme="minorHAnsi" w:cstheme="minorHAnsi"/>
          <w:sz w:val="22"/>
          <w:szCs w:val="22"/>
          <w:lang w:val="en-US"/>
        </w:rPr>
        <w:t xml:space="preserve">, as well as </w:t>
      </w:r>
      <w:r w:rsidRPr="009742FB">
        <w:rPr>
          <w:rFonts w:asciiTheme="minorHAnsi" w:hAnsiTheme="minorHAnsi" w:cstheme="minorHAnsi"/>
          <w:sz w:val="22"/>
          <w:szCs w:val="22"/>
          <w:lang w:val="en-US"/>
        </w:rPr>
        <w:t xml:space="preserve">natural and anthropogenic factors affecting the Danube Delta, </w:t>
      </w:r>
      <w:r w:rsidR="00404249" w:rsidRPr="009742FB">
        <w:rPr>
          <w:rFonts w:asciiTheme="minorHAnsi" w:hAnsiTheme="minorHAnsi" w:cstheme="minorHAnsi"/>
          <w:sz w:val="22"/>
          <w:szCs w:val="22"/>
          <w:lang w:val="en-US"/>
        </w:rPr>
        <w:t>to</w:t>
      </w:r>
      <w:r w:rsidRPr="009742FB">
        <w:rPr>
          <w:rFonts w:asciiTheme="minorHAnsi" w:hAnsiTheme="minorHAnsi" w:cstheme="minorHAnsi"/>
          <w:sz w:val="22"/>
          <w:szCs w:val="22"/>
          <w:lang w:val="en-US"/>
        </w:rPr>
        <w:t xml:space="preserve"> </w:t>
      </w:r>
      <w:r w:rsidR="00B321A9" w:rsidRPr="009742FB">
        <w:rPr>
          <w:rFonts w:asciiTheme="minorHAnsi" w:hAnsiTheme="minorHAnsi" w:cstheme="minorHAnsi"/>
          <w:sz w:val="22"/>
          <w:szCs w:val="22"/>
          <w:lang w:val="en-US"/>
        </w:rPr>
        <w:t>emphasize</w:t>
      </w:r>
      <w:r w:rsidRPr="009742FB">
        <w:rPr>
          <w:rFonts w:asciiTheme="minorHAnsi" w:hAnsiTheme="minorHAnsi" w:cstheme="minorHAnsi"/>
          <w:sz w:val="22"/>
          <w:szCs w:val="22"/>
          <w:lang w:val="en-US"/>
        </w:rPr>
        <w:t xml:space="preserve"> the evolution trends</w:t>
      </w:r>
      <w:r w:rsidR="00103C52" w:rsidRPr="009742FB">
        <w:rPr>
          <w:rFonts w:asciiTheme="minorHAnsi" w:hAnsiTheme="minorHAnsi" w:cstheme="minorHAnsi"/>
          <w:sz w:val="22"/>
          <w:szCs w:val="22"/>
          <w:lang w:val="en-US"/>
        </w:rPr>
        <w:t>,</w:t>
      </w:r>
      <w:r w:rsidRPr="009742FB">
        <w:rPr>
          <w:rFonts w:asciiTheme="minorHAnsi" w:hAnsiTheme="minorHAnsi" w:cstheme="minorHAnsi"/>
          <w:sz w:val="22"/>
          <w:szCs w:val="22"/>
          <w:lang w:val="en-US"/>
        </w:rPr>
        <w:t xml:space="preserve"> and to </w:t>
      </w:r>
      <w:r w:rsidR="00B321A9" w:rsidRPr="009742FB">
        <w:rPr>
          <w:rFonts w:asciiTheme="minorHAnsi" w:hAnsiTheme="minorHAnsi" w:cstheme="minorHAnsi"/>
          <w:sz w:val="22"/>
          <w:szCs w:val="22"/>
          <w:lang w:val="en-US"/>
        </w:rPr>
        <w:t>acquire</w:t>
      </w:r>
      <w:r w:rsidRPr="009742FB">
        <w:rPr>
          <w:rFonts w:asciiTheme="minorHAnsi" w:hAnsiTheme="minorHAnsi" w:cstheme="minorHAnsi"/>
          <w:sz w:val="22"/>
          <w:szCs w:val="22"/>
          <w:lang w:val="en-US"/>
        </w:rPr>
        <w:t xml:space="preserve"> programs to prevent, </w:t>
      </w:r>
      <w:r w:rsidR="00AA2828" w:rsidRPr="009742FB">
        <w:rPr>
          <w:rFonts w:asciiTheme="minorHAnsi" w:hAnsiTheme="minorHAnsi" w:cstheme="minorHAnsi"/>
          <w:sz w:val="22"/>
          <w:szCs w:val="22"/>
          <w:lang w:val="en-US"/>
        </w:rPr>
        <w:t>reduce,</w:t>
      </w:r>
      <w:r w:rsidRPr="009742FB">
        <w:rPr>
          <w:rFonts w:asciiTheme="minorHAnsi" w:hAnsiTheme="minorHAnsi" w:cstheme="minorHAnsi"/>
          <w:sz w:val="22"/>
          <w:szCs w:val="22"/>
          <w:lang w:val="en-US"/>
        </w:rPr>
        <w:t xml:space="preserve"> and </w:t>
      </w:r>
      <w:r w:rsidR="00211C22" w:rsidRPr="009742FB">
        <w:rPr>
          <w:rFonts w:asciiTheme="minorHAnsi" w:hAnsiTheme="minorHAnsi" w:cstheme="minorHAnsi"/>
          <w:sz w:val="22"/>
          <w:szCs w:val="22"/>
          <w:lang w:val="en-US"/>
        </w:rPr>
        <w:t>subsequently</w:t>
      </w:r>
      <w:r w:rsidRPr="009742FB">
        <w:rPr>
          <w:rFonts w:asciiTheme="minorHAnsi" w:hAnsiTheme="minorHAnsi" w:cstheme="minorHAnsi"/>
          <w:sz w:val="22"/>
          <w:szCs w:val="22"/>
          <w:lang w:val="en-US"/>
        </w:rPr>
        <w:t xml:space="preserve"> </w:t>
      </w:r>
      <w:r w:rsidR="00AA2828" w:rsidRPr="009742FB">
        <w:rPr>
          <w:rFonts w:asciiTheme="minorHAnsi" w:hAnsiTheme="minorHAnsi" w:cstheme="minorHAnsi"/>
          <w:sz w:val="22"/>
          <w:szCs w:val="22"/>
          <w:lang w:val="en-US"/>
        </w:rPr>
        <w:t>impede</w:t>
      </w:r>
      <w:r w:rsidRPr="009742FB">
        <w:rPr>
          <w:rFonts w:asciiTheme="minorHAnsi" w:hAnsiTheme="minorHAnsi" w:cstheme="minorHAnsi"/>
          <w:sz w:val="22"/>
          <w:szCs w:val="22"/>
          <w:lang w:val="en-US"/>
        </w:rPr>
        <w:t xml:space="preserve"> the </w:t>
      </w:r>
      <w:r w:rsidR="00AA2828" w:rsidRPr="009742FB">
        <w:rPr>
          <w:rFonts w:asciiTheme="minorHAnsi" w:hAnsiTheme="minorHAnsi" w:cstheme="minorHAnsi"/>
          <w:sz w:val="22"/>
          <w:szCs w:val="22"/>
          <w:lang w:val="en-US"/>
        </w:rPr>
        <w:t>impairment</w:t>
      </w:r>
      <w:r w:rsidRPr="009742FB">
        <w:rPr>
          <w:rFonts w:asciiTheme="minorHAnsi" w:hAnsiTheme="minorHAnsi" w:cstheme="minorHAnsi"/>
          <w:sz w:val="22"/>
          <w:szCs w:val="22"/>
          <w:lang w:val="en-US"/>
        </w:rPr>
        <w:t xml:space="preserve"> of </w:t>
      </w:r>
      <w:r w:rsidR="00103C52" w:rsidRPr="009742FB">
        <w:rPr>
          <w:rFonts w:asciiTheme="minorHAnsi" w:hAnsiTheme="minorHAnsi" w:cstheme="minorHAnsi"/>
          <w:sz w:val="22"/>
          <w:szCs w:val="22"/>
          <w:lang w:val="en-US"/>
        </w:rPr>
        <w:t xml:space="preserve">the </w:t>
      </w:r>
      <w:r w:rsidRPr="009742FB">
        <w:rPr>
          <w:rFonts w:asciiTheme="minorHAnsi" w:hAnsiTheme="minorHAnsi" w:cstheme="minorHAnsi"/>
          <w:sz w:val="22"/>
          <w:szCs w:val="22"/>
          <w:lang w:val="en-US"/>
        </w:rPr>
        <w:t>environmental conditions and biodiversity in the delta</w:t>
      </w:r>
      <w:r w:rsidR="004C4AA0" w:rsidRPr="009742FB">
        <w:rPr>
          <w:rFonts w:asciiTheme="minorHAnsi" w:hAnsiTheme="minorHAnsi" w:cstheme="minorHAnsi"/>
          <w:sz w:val="22"/>
          <w:szCs w:val="22"/>
          <w:lang w:val="en-US"/>
        </w:rPr>
        <w:t xml:space="preserve"> ecosystems</w:t>
      </w:r>
      <w:r w:rsidRPr="009742FB">
        <w:rPr>
          <w:rFonts w:asciiTheme="minorHAnsi" w:hAnsiTheme="minorHAnsi" w:cstheme="minorHAnsi"/>
          <w:sz w:val="22"/>
          <w:szCs w:val="22"/>
          <w:lang w:val="en-US"/>
        </w:rPr>
        <w:t>.</w:t>
      </w:r>
    </w:p>
    <w:p w14:paraId="3DBBB4B1" w14:textId="54F6A357" w:rsidR="004C4AA0" w:rsidRPr="009742FB" w:rsidRDefault="00A14EA7" w:rsidP="00012382">
      <w:pPr>
        <w:pStyle w:val="Title"/>
        <w:ind w:firstLine="708"/>
        <w:jc w:val="both"/>
        <w:rPr>
          <w:rFonts w:ascii="Calibri" w:hAnsi="Calibri"/>
          <w:b w:val="0"/>
          <w:bCs w:val="0"/>
          <w:i w:val="0"/>
          <w:iCs w:val="0"/>
          <w:sz w:val="22"/>
          <w:szCs w:val="22"/>
          <w:lang w:val="en-US"/>
        </w:rPr>
      </w:pPr>
      <w:r w:rsidRPr="009742FB">
        <w:rPr>
          <w:rFonts w:ascii="Calibri" w:hAnsi="Calibri"/>
          <w:b w:val="0"/>
          <w:bCs w:val="0"/>
          <w:i w:val="0"/>
          <w:iCs w:val="0"/>
          <w:sz w:val="22"/>
          <w:szCs w:val="22"/>
          <w:u w:val="single"/>
          <w:lang w:val="en-US"/>
        </w:rPr>
        <w:t>Current stage of project implementation</w:t>
      </w:r>
      <w:r w:rsidRPr="009742FB">
        <w:rPr>
          <w:rFonts w:ascii="Calibri" w:hAnsi="Calibri"/>
          <w:b w:val="0"/>
          <w:bCs w:val="0"/>
          <w:i w:val="0"/>
          <w:iCs w:val="0"/>
          <w:sz w:val="22"/>
          <w:szCs w:val="22"/>
          <w:lang w:val="en-US"/>
        </w:rPr>
        <w:t>.</w:t>
      </w:r>
      <w:r w:rsidR="00012382" w:rsidRPr="009742FB">
        <w:rPr>
          <w:rFonts w:ascii="Calibri" w:hAnsi="Calibri"/>
          <w:b w:val="0"/>
          <w:bCs w:val="0"/>
          <w:i w:val="0"/>
          <w:iCs w:val="0"/>
          <w:sz w:val="22"/>
          <w:szCs w:val="22"/>
          <w:lang w:val="en-US"/>
        </w:rPr>
        <w:t xml:space="preserve"> </w:t>
      </w:r>
      <w:r w:rsidR="00F94E99" w:rsidRPr="009742FB">
        <w:rPr>
          <w:rFonts w:ascii="Calibri" w:hAnsi="Calibri"/>
          <w:b w:val="0"/>
          <w:bCs w:val="0"/>
          <w:i w:val="0"/>
          <w:iCs w:val="0"/>
          <w:sz w:val="22"/>
          <w:szCs w:val="22"/>
          <w:lang w:val="en-US"/>
        </w:rPr>
        <w:t>This</w:t>
      </w:r>
      <w:r w:rsidRPr="009742FB">
        <w:rPr>
          <w:rFonts w:ascii="Calibri" w:hAnsi="Calibri"/>
          <w:b w:val="0"/>
          <w:bCs w:val="0"/>
          <w:i w:val="0"/>
          <w:iCs w:val="0"/>
          <w:sz w:val="22"/>
          <w:szCs w:val="22"/>
          <w:lang w:val="en-US"/>
        </w:rPr>
        <w:t xml:space="preserve"> project is </w:t>
      </w:r>
      <w:r w:rsidR="0093440D" w:rsidRPr="009742FB">
        <w:rPr>
          <w:rFonts w:ascii="Calibri" w:hAnsi="Calibri"/>
          <w:b w:val="0"/>
          <w:bCs w:val="0"/>
          <w:i w:val="0"/>
          <w:iCs w:val="0"/>
          <w:sz w:val="22"/>
          <w:szCs w:val="22"/>
          <w:lang w:val="en-US"/>
        </w:rPr>
        <w:t>in progress</w:t>
      </w:r>
      <w:r w:rsidRPr="009742FB">
        <w:rPr>
          <w:rFonts w:ascii="Calibri" w:hAnsi="Calibri"/>
          <w:b w:val="0"/>
          <w:bCs w:val="0"/>
          <w:i w:val="0"/>
          <w:iCs w:val="0"/>
          <w:sz w:val="22"/>
          <w:szCs w:val="22"/>
          <w:lang w:val="en-US"/>
        </w:rPr>
        <w:t xml:space="preserve"> </w:t>
      </w:r>
      <w:r w:rsidR="00AA2828" w:rsidRPr="009742FB">
        <w:rPr>
          <w:rFonts w:ascii="Calibri" w:hAnsi="Calibri"/>
          <w:b w:val="0"/>
          <w:bCs w:val="0"/>
          <w:i w:val="0"/>
          <w:iCs w:val="0"/>
          <w:sz w:val="22"/>
          <w:szCs w:val="22"/>
          <w:lang w:val="en-US"/>
        </w:rPr>
        <w:t>and is</w:t>
      </w:r>
      <w:r w:rsidRPr="009742FB">
        <w:rPr>
          <w:rFonts w:ascii="Calibri" w:hAnsi="Calibri"/>
          <w:b w:val="0"/>
          <w:bCs w:val="0"/>
          <w:i w:val="0"/>
          <w:iCs w:val="0"/>
          <w:sz w:val="22"/>
          <w:szCs w:val="22"/>
          <w:lang w:val="en-US"/>
        </w:rPr>
        <w:t xml:space="preserve"> in the second year of </w:t>
      </w:r>
      <w:r w:rsidR="00246948" w:rsidRPr="009742FB">
        <w:rPr>
          <w:rFonts w:ascii="Calibri" w:hAnsi="Calibri"/>
          <w:b w:val="0"/>
          <w:bCs w:val="0"/>
          <w:i w:val="0"/>
          <w:iCs w:val="0"/>
          <w:sz w:val="22"/>
          <w:szCs w:val="22"/>
          <w:lang w:val="en-US"/>
        </w:rPr>
        <w:t xml:space="preserve">the </w:t>
      </w:r>
      <w:r w:rsidRPr="009742FB">
        <w:rPr>
          <w:rFonts w:ascii="Calibri" w:hAnsi="Calibri"/>
          <w:b w:val="0"/>
          <w:bCs w:val="0"/>
          <w:i w:val="0"/>
          <w:iCs w:val="0"/>
          <w:sz w:val="22"/>
          <w:szCs w:val="22"/>
          <w:lang w:val="en-US"/>
        </w:rPr>
        <w:t>implementation</w:t>
      </w:r>
      <w:r w:rsidR="00F94E99" w:rsidRPr="009742FB">
        <w:rPr>
          <w:rFonts w:ascii="Calibri" w:hAnsi="Calibri"/>
          <w:b w:val="0"/>
          <w:bCs w:val="0"/>
          <w:i w:val="0"/>
          <w:iCs w:val="0"/>
          <w:sz w:val="22"/>
          <w:szCs w:val="22"/>
          <w:lang w:val="en-US"/>
        </w:rPr>
        <w:t xml:space="preserve"> phase</w:t>
      </w:r>
      <w:r w:rsidR="00AA2828" w:rsidRPr="009742FB">
        <w:rPr>
          <w:rFonts w:ascii="Calibri" w:hAnsi="Calibri"/>
          <w:b w:val="0"/>
          <w:bCs w:val="0"/>
          <w:i w:val="0"/>
          <w:iCs w:val="0"/>
          <w:sz w:val="22"/>
          <w:szCs w:val="22"/>
          <w:lang w:val="en-US"/>
        </w:rPr>
        <w:t>. B</w:t>
      </w:r>
      <w:r w:rsidRPr="009742FB">
        <w:rPr>
          <w:rFonts w:ascii="Calibri" w:hAnsi="Calibri"/>
          <w:b w:val="0"/>
          <w:bCs w:val="0"/>
          <w:i w:val="0"/>
          <w:iCs w:val="0"/>
          <w:sz w:val="22"/>
          <w:szCs w:val="22"/>
          <w:lang w:val="en-US"/>
        </w:rPr>
        <w:t xml:space="preserve">y </w:t>
      </w:r>
      <w:r w:rsidR="00F94E99" w:rsidRPr="009742FB">
        <w:rPr>
          <w:rFonts w:ascii="Calibri" w:hAnsi="Calibri"/>
          <w:b w:val="0"/>
          <w:bCs w:val="0"/>
          <w:i w:val="0"/>
          <w:iCs w:val="0"/>
          <w:sz w:val="22"/>
          <w:szCs w:val="22"/>
          <w:lang w:val="en-US"/>
        </w:rPr>
        <w:t xml:space="preserve">the year </w:t>
      </w:r>
      <w:r w:rsidRPr="009742FB">
        <w:rPr>
          <w:rFonts w:ascii="Calibri" w:hAnsi="Calibri"/>
          <w:b w:val="0"/>
          <w:bCs w:val="0"/>
          <w:i w:val="0"/>
          <w:iCs w:val="0"/>
          <w:sz w:val="22"/>
          <w:szCs w:val="22"/>
          <w:lang w:val="en-US"/>
        </w:rPr>
        <w:t>2024</w:t>
      </w:r>
      <w:r w:rsidR="00F94E99" w:rsidRPr="009742FB">
        <w:rPr>
          <w:rFonts w:ascii="Calibri" w:hAnsi="Calibri"/>
          <w:b w:val="0"/>
          <w:bCs w:val="0"/>
          <w:i w:val="0"/>
          <w:iCs w:val="0"/>
          <w:sz w:val="22"/>
          <w:szCs w:val="22"/>
          <w:lang w:val="en-US"/>
        </w:rPr>
        <w:t>,</w:t>
      </w:r>
      <w:r w:rsidRPr="009742FB">
        <w:rPr>
          <w:rFonts w:ascii="Calibri" w:hAnsi="Calibri"/>
          <w:b w:val="0"/>
          <w:bCs w:val="0"/>
          <w:i w:val="0"/>
          <w:iCs w:val="0"/>
          <w:sz w:val="22"/>
          <w:szCs w:val="22"/>
          <w:lang w:val="en-US"/>
        </w:rPr>
        <w:t xml:space="preserve"> three </w:t>
      </w:r>
      <w:r w:rsidR="00246948" w:rsidRPr="009742FB">
        <w:rPr>
          <w:rFonts w:ascii="Calibri" w:hAnsi="Calibri"/>
          <w:b w:val="0"/>
          <w:bCs w:val="0"/>
          <w:i w:val="0"/>
          <w:iCs w:val="0"/>
          <w:sz w:val="22"/>
          <w:szCs w:val="22"/>
          <w:lang w:val="en-US"/>
        </w:rPr>
        <w:t>stages</w:t>
      </w:r>
      <w:r w:rsidRPr="009742FB">
        <w:rPr>
          <w:rFonts w:ascii="Calibri" w:hAnsi="Calibri"/>
          <w:b w:val="0"/>
          <w:bCs w:val="0"/>
          <w:i w:val="0"/>
          <w:iCs w:val="0"/>
          <w:sz w:val="22"/>
          <w:szCs w:val="22"/>
          <w:lang w:val="en-US"/>
        </w:rPr>
        <w:t xml:space="preserve"> of the activity plan have been completed and concluded. Each main activity involves the </w:t>
      </w:r>
      <w:r w:rsidR="002334E8" w:rsidRPr="009742FB">
        <w:rPr>
          <w:rFonts w:ascii="Calibri" w:hAnsi="Calibri"/>
          <w:b w:val="0"/>
          <w:bCs w:val="0"/>
          <w:i w:val="0"/>
          <w:iCs w:val="0"/>
          <w:sz w:val="22"/>
          <w:szCs w:val="22"/>
          <w:lang w:val="en-US"/>
        </w:rPr>
        <w:t xml:space="preserve">fulfillment </w:t>
      </w:r>
      <w:r w:rsidRPr="009742FB">
        <w:rPr>
          <w:rFonts w:ascii="Calibri" w:hAnsi="Calibri"/>
          <w:b w:val="0"/>
          <w:bCs w:val="0"/>
          <w:i w:val="0"/>
          <w:iCs w:val="0"/>
          <w:sz w:val="22"/>
          <w:szCs w:val="22"/>
          <w:lang w:val="en-US"/>
        </w:rPr>
        <w:t xml:space="preserve">of </w:t>
      </w:r>
      <w:r w:rsidR="00540391" w:rsidRPr="009742FB">
        <w:rPr>
          <w:rFonts w:ascii="Calibri" w:hAnsi="Calibri"/>
          <w:b w:val="0"/>
          <w:bCs w:val="0"/>
          <w:i w:val="0"/>
          <w:iCs w:val="0"/>
          <w:sz w:val="22"/>
          <w:szCs w:val="22"/>
          <w:lang w:val="en-US"/>
        </w:rPr>
        <w:t xml:space="preserve">several </w:t>
      </w:r>
      <w:r w:rsidRPr="009742FB">
        <w:rPr>
          <w:rFonts w:ascii="Calibri" w:hAnsi="Calibri"/>
          <w:b w:val="0"/>
          <w:bCs w:val="0"/>
          <w:i w:val="0"/>
          <w:iCs w:val="0"/>
          <w:sz w:val="22"/>
          <w:szCs w:val="22"/>
          <w:lang w:val="en-US"/>
        </w:rPr>
        <w:t xml:space="preserve">preliminary actions </w:t>
      </w:r>
      <w:r w:rsidR="00540391" w:rsidRPr="009742FB">
        <w:rPr>
          <w:rFonts w:ascii="Calibri" w:hAnsi="Calibri"/>
          <w:b w:val="0"/>
          <w:bCs w:val="0"/>
          <w:i w:val="0"/>
          <w:iCs w:val="0"/>
          <w:sz w:val="22"/>
          <w:szCs w:val="22"/>
          <w:lang w:val="en-US"/>
        </w:rPr>
        <w:t>to</w:t>
      </w:r>
      <w:r w:rsidRPr="009742FB">
        <w:rPr>
          <w:rFonts w:ascii="Calibri" w:hAnsi="Calibri"/>
          <w:b w:val="0"/>
          <w:bCs w:val="0"/>
          <w:i w:val="0"/>
          <w:iCs w:val="0"/>
          <w:sz w:val="22"/>
          <w:szCs w:val="22"/>
          <w:lang w:val="en-US"/>
        </w:rPr>
        <w:t xml:space="preserve"> prepare the activities and sub-activities, </w:t>
      </w:r>
      <w:r w:rsidR="0064536F" w:rsidRPr="009742FB">
        <w:rPr>
          <w:rFonts w:ascii="Calibri" w:hAnsi="Calibri"/>
          <w:b w:val="0"/>
          <w:bCs w:val="0"/>
          <w:i w:val="0"/>
          <w:iCs w:val="0"/>
          <w:sz w:val="22"/>
          <w:szCs w:val="22"/>
          <w:lang w:val="en-US"/>
        </w:rPr>
        <w:t xml:space="preserve">followed by </w:t>
      </w:r>
      <w:r w:rsidRPr="009742FB">
        <w:rPr>
          <w:rFonts w:ascii="Calibri" w:hAnsi="Calibri"/>
          <w:b w:val="0"/>
          <w:bCs w:val="0"/>
          <w:i w:val="0"/>
          <w:iCs w:val="0"/>
          <w:sz w:val="22"/>
          <w:szCs w:val="22"/>
          <w:lang w:val="en-US"/>
        </w:rPr>
        <w:t xml:space="preserve">participation in </w:t>
      </w:r>
      <w:r w:rsidR="0032465F" w:rsidRPr="009742FB">
        <w:rPr>
          <w:rFonts w:ascii="Calibri" w:hAnsi="Calibri"/>
          <w:b w:val="0"/>
          <w:bCs w:val="0"/>
          <w:i w:val="0"/>
          <w:iCs w:val="0"/>
          <w:sz w:val="22"/>
          <w:szCs w:val="22"/>
          <w:lang w:val="en-US"/>
        </w:rPr>
        <w:t xml:space="preserve">the </w:t>
      </w:r>
      <w:r w:rsidRPr="009742FB">
        <w:rPr>
          <w:rFonts w:ascii="Calibri" w:hAnsi="Calibri"/>
          <w:b w:val="0"/>
          <w:bCs w:val="0"/>
          <w:i w:val="0"/>
          <w:iCs w:val="0"/>
          <w:sz w:val="22"/>
          <w:szCs w:val="22"/>
          <w:lang w:val="en-US"/>
        </w:rPr>
        <w:t xml:space="preserve">field and </w:t>
      </w:r>
      <w:r w:rsidR="00AA2828" w:rsidRPr="009742FB">
        <w:rPr>
          <w:rFonts w:ascii="Calibri" w:hAnsi="Calibri"/>
          <w:b w:val="0"/>
          <w:bCs w:val="0"/>
          <w:i w:val="0"/>
          <w:iCs w:val="0"/>
          <w:sz w:val="22"/>
          <w:szCs w:val="22"/>
          <w:lang w:val="en-US"/>
        </w:rPr>
        <w:t xml:space="preserve">further </w:t>
      </w:r>
      <w:r w:rsidRPr="009742FB">
        <w:rPr>
          <w:rFonts w:ascii="Calibri" w:hAnsi="Calibri"/>
          <w:b w:val="0"/>
          <w:bCs w:val="0"/>
          <w:i w:val="0"/>
          <w:iCs w:val="0"/>
          <w:sz w:val="22"/>
          <w:szCs w:val="22"/>
          <w:lang w:val="en-US"/>
        </w:rPr>
        <w:t>laboratory activities (</w:t>
      </w:r>
      <w:r w:rsidR="0032465F" w:rsidRPr="009742FB">
        <w:rPr>
          <w:rFonts w:ascii="Calibri" w:hAnsi="Calibri"/>
          <w:b w:val="0"/>
          <w:bCs w:val="0"/>
          <w:i w:val="0"/>
          <w:iCs w:val="0"/>
          <w:sz w:val="22"/>
          <w:szCs w:val="22"/>
          <w:lang w:val="en-US"/>
        </w:rPr>
        <w:t xml:space="preserve">i.e., </w:t>
      </w:r>
      <w:r w:rsidRPr="009742FB">
        <w:rPr>
          <w:rFonts w:ascii="Calibri" w:hAnsi="Calibri"/>
          <w:b w:val="0"/>
          <w:bCs w:val="0"/>
          <w:i w:val="0"/>
          <w:iCs w:val="0"/>
          <w:sz w:val="22"/>
          <w:szCs w:val="22"/>
          <w:lang w:val="en-US"/>
        </w:rPr>
        <w:t xml:space="preserve">active involvement of </w:t>
      </w:r>
      <w:r w:rsidR="0032465F" w:rsidRPr="009742FB">
        <w:rPr>
          <w:rFonts w:ascii="Calibri" w:hAnsi="Calibri"/>
          <w:b w:val="0"/>
          <w:bCs w:val="0"/>
          <w:i w:val="0"/>
          <w:iCs w:val="0"/>
          <w:sz w:val="22"/>
          <w:szCs w:val="22"/>
          <w:lang w:val="en-US"/>
        </w:rPr>
        <w:t xml:space="preserve">the </w:t>
      </w:r>
      <w:r w:rsidRPr="009742FB">
        <w:rPr>
          <w:rFonts w:ascii="Calibri" w:hAnsi="Calibri"/>
          <w:b w:val="0"/>
          <w:bCs w:val="0"/>
          <w:i w:val="0"/>
          <w:iCs w:val="0"/>
          <w:sz w:val="22"/>
          <w:szCs w:val="22"/>
          <w:lang w:val="en-US"/>
        </w:rPr>
        <w:t xml:space="preserve">project members in </w:t>
      </w:r>
      <w:r w:rsidR="005206D7" w:rsidRPr="009742FB">
        <w:rPr>
          <w:rFonts w:ascii="Calibri" w:hAnsi="Calibri"/>
          <w:b w:val="0"/>
          <w:bCs w:val="0"/>
          <w:i w:val="0"/>
          <w:iCs w:val="0"/>
          <w:sz w:val="22"/>
          <w:szCs w:val="22"/>
          <w:lang w:val="en-US"/>
        </w:rPr>
        <w:t>accomplishing</w:t>
      </w:r>
      <w:r w:rsidRPr="009742FB">
        <w:rPr>
          <w:rFonts w:ascii="Calibri" w:hAnsi="Calibri"/>
          <w:b w:val="0"/>
          <w:bCs w:val="0"/>
          <w:i w:val="0"/>
          <w:iCs w:val="0"/>
          <w:sz w:val="22"/>
          <w:szCs w:val="22"/>
          <w:lang w:val="en-US"/>
        </w:rPr>
        <w:t xml:space="preserve"> the activities, permanent intercommunication</w:t>
      </w:r>
      <w:r w:rsidR="00F3143E" w:rsidRPr="009742FB">
        <w:rPr>
          <w:rFonts w:ascii="Calibri" w:hAnsi="Calibri"/>
          <w:b w:val="0"/>
          <w:bCs w:val="0"/>
          <w:i w:val="0"/>
          <w:iCs w:val="0"/>
          <w:sz w:val="22"/>
          <w:szCs w:val="22"/>
          <w:lang w:val="en-US"/>
        </w:rPr>
        <w:t xml:space="preserve"> etc</w:t>
      </w:r>
      <w:r w:rsidR="00012382" w:rsidRPr="009742FB">
        <w:rPr>
          <w:rFonts w:ascii="Calibri" w:hAnsi="Calibri"/>
          <w:b w:val="0"/>
          <w:bCs w:val="0"/>
          <w:i w:val="0"/>
          <w:iCs w:val="0"/>
          <w:sz w:val="22"/>
          <w:szCs w:val="22"/>
          <w:lang w:val="en-US"/>
        </w:rPr>
        <w:t>.</w:t>
      </w:r>
      <w:r w:rsidRPr="009742FB">
        <w:rPr>
          <w:rFonts w:ascii="Calibri" w:hAnsi="Calibri"/>
          <w:b w:val="0"/>
          <w:bCs w:val="0"/>
          <w:i w:val="0"/>
          <w:iCs w:val="0"/>
          <w:sz w:val="22"/>
          <w:szCs w:val="22"/>
          <w:lang w:val="en-US"/>
        </w:rPr>
        <w:t>)</w:t>
      </w:r>
      <w:r w:rsidR="00AA2828" w:rsidRPr="009742FB">
        <w:rPr>
          <w:rFonts w:ascii="Calibri" w:hAnsi="Calibri"/>
          <w:b w:val="0"/>
          <w:bCs w:val="0"/>
          <w:i w:val="0"/>
          <w:iCs w:val="0"/>
          <w:sz w:val="22"/>
          <w:szCs w:val="22"/>
          <w:lang w:val="en-US"/>
        </w:rPr>
        <w:t>.</w:t>
      </w:r>
      <w:r w:rsidRPr="009742FB">
        <w:rPr>
          <w:rFonts w:ascii="Calibri" w:hAnsi="Calibri"/>
          <w:b w:val="0"/>
          <w:bCs w:val="0"/>
          <w:i w:val="0"/>
          <w:iCs w:val="0"/>
          <w:sz w:val="22"/>
          <w:szCs w:val="22"/>
          <w:lang w:val="en-US"/>
        </w:rPr>
        <w:t xml:space="preserve"> </w:t>
      </w:r>
      <w:r w:rsidR="00AA2828" w:rsidRPr="009742FB">
        <w:rPr>
          <w:rFonts w:ascii="Calibri" w:hAnsi="Calibri"/>
          <w:b w:val="0"/>
          <w:bCs w:val="0"/>
          <w:i w:val="0"/>
          <w:iCs w:val="0"/>
          <w:sz w:val="22"/>
          <w:szCs w:val="22"/>
          <w:lang w:val="en-US"/>
        </w:rPr>
        <w:t>Then follows the stage of</w:t>
      </w:r>
      <w:r w:rsidRPr="009742FB">
        <w:rPr>
          <w:rFonts w:ascii="Calibri" w:hAnsi="Calibri"/>
          <w:b w:val="0"/>
          <w:bCs w:val="0"/>
          <w:i w:val="0"/>
          <w:iCs w:val="0"/>
          <w:sz w:val="22"/>
          <w:szCs w:val="22"/>
          <w:lang w:val="en-US"/>
        </w:rPr>
        <w:t xml:space="preserve"> effective research activities (application/implementation of methodologies, complex investigations, dissemination of the </w:t>
      </w:r>
      <w:r w:rsidR="00004F75" w:rsidRPr="009742FB">
        <w:rPr>
          <w:rFonts w:ascii="Calibri" w:hAnsi="Calibri"/>
          <w:b w:val="0"/>
          <w:bCs w:val="0"/>
          <w:i w:val="0"/>
          <w:iCs w:val="0"/>
          <w:sz w:val="22"/>
          <w:szCs w:val="22"/>
          <w:lang w:val="en-US"/>
        </w:rPr>
        <w:t xml:space="preserve">obtained </w:t>
      </w:r>
      <w:r w:rsidRPr="009742FB">
        <w:rPr>
          <w:rFonts w:ascii="Calibri" w:hAnsi="Calibri"/>
          <w:b w:val="0"/>
          <w:bCs w:val="0"/>
          <w:i w:val="0"/>
          <w:iCs w:val="0"/>
          <w:sz w:val="22"/>
          <w:szCs w:val="22"/>
          <w:lang w:val="en-US"/>
        </w:rPr>
        <w:t xml:space="preserve">results etc.). The </w:t>
      </w:r>
      <w:r w:rsidR="0093305A" w:rsidRPr="009742FB">
        <w:rPr>
          <w:rFonts w:ascii="Calibri" w:hAnsi="Calibri"/>
          <w:b w:val="0"/>
          <w:bCs w:val="0"/>
          <w:i w:val="0"/>
          <w:iCs w:val="0"/>
          <w:sz w:val="22"/>
          <w:szCs w:val="22"/>
          <w:lang w:val="en-US"/>
        </w:rPr>
        <w:t>complet</w:t>
      </w:r>
      <w:r w:rsidRPr="009742FB">
        <w:rPr>
          <w:rFonts w:ascii="Calibri" w:hAnsi="Calibri"/>
          <w:b w:val="0"/>
          <w:bCs w:val="0"/>
          <w:i w:val="0"/>
          <w:iCs w:val="0"/>
          <w:sz w:val="22"/>
          <w:szCs w:val="22"/>
          <w:lang w:val="en-US"/>
        </w:rPr>
        <w:t xml:space="preserve">ion of the </w:t>
      </w:r>
      <w:r w:rsidR="00AF702B" w:rsidRPr="009742FB">
        <w:rPr>
          <w:rFonts w:ascii="Calibri" w:hAnsi="Calibri"/>
          <w:b w:val="0"/>
          <w:bCs w:val="0"/>
          <w:i w:val="0"/>
          <w:iCs w:val="0"/>
          <w:sz w:val="22"/>
          <w:szCs w:val="22"/>
          <w:lang w:val="en-US"/>
        </w:rPr>
        <w:t>afferent</w:t>
      </w:r>
      <w:r w:rsidRPr="009742FB">
        <w:rPr>
          <w:rFonts w:ascii="Calibri" w:hAnsi="Calibri"/>
          <w:b w:val="0"/>
          <w:bCs w:val="0"/>
          <w:i w:val="0"/>
          <w:iCs w:val="0"/>
          <w:sz w:val="22"/>
          <w:szCs w:val="22"/>
          <w:lang w:val="en-US"/>
        </w:rPr>
        <w:t xml:space="preserve"> activities is briefly presented below:</w:t>
      </w:r>
    </w:p>
    <w:p w14:paraId="7C5E3D78" w14:textId="7A507AAD" w:rsidR="00DB03C1" w:rsidRPr="009742FB" w:rsidRDefault="00B204C6" w:rsidP="00012382">
      <w:pPr>
        <w:ind w:firstLine="658"/>
        <w:jc w:val="both"/>
        <w:rPr>
          <w:rFonts w:asciiTheme="minorHAnsi" w:hAnsiTheme="minorHAnsi" w:cstheme="minorHAnsi"/>
          <w:i/>
          <w:iCs/>
          <w:sz w:val="22"/>
          <w:szCs w:val="22"/>
          <w:lang w:val="en-US"/>
        </w:rPr>
      </w:pPr>
      <w:r w:rsidRPr="009742FB">
        <w:rPr>
          <w:rFonts w:asciiTheme="minorHAnsi" w:hAnsiTheme="minorHAnsi" w:cstheme="minorHAnsi"/>
          <w:b/>
          <w:bCs/>
          <w:i/>
          <w:iCs/>
          <w:sz w:val="22"/>
          <w:szCs w:val="22"/>
          <w:lang w:val="en-US"/>
        </w:rPr>
        <w:t>Phase</w:t>
      </w:r>
      <w:r w:rsidR="00E14150" w:rsidRPr="009742FB">
        <w:rPr>
          <w:rFonts w:asciiTheme="minorHAnsi" w:hAnsiTheme="minorHAnsi" w:cstheme="minorHAnsi"/>
          <w:b/>
          <w:bCs/>
          <w:i/>
          <w:iCs/>
          <w:sz w:val="22"/>
          <w:szCs w:val="22"/>
          <w:lang w:val="en-US"/>
        </w:rPr>
        <w:t xml:space="preserve"> 4</w:t>
      </w:r>
      <w:r w:rsidR="00AA2828" w:rsidRPr="009742FB">
        <w:rPr>
          <w:rFonts w:asciiTheme="minorHAnsi" w:hAnsiTheme="minorHAnsi" w:cstheme="minorHAnsi"/>
          <w:i/>
          <w:iCs/>
          <w:sz w:val="22"/>
          <w:szCs w:val="22"/>
          <w:lang w:val="en-US"/>
        </w:rPr>
        <w:t xml:space="preserve"> - </w:t>
      </w:r>
      <w:r w:rsidR="00765175" w:rsidRPr="009742FB">
        <w:rPr>
          <w:rFonts w:asciiTheme="minorHAnsi" w:hAnsiTheme="minorHAnsi" w:cstheme="minorHAnsi"/>
          <w:i/>
          <w:iCs/>
          <w:sz w:val="22"/>
          <w:szCs w:val="22"/>
          <w:lang w:val="en-US"/>
        </w:rPr>
        <w:t xml:space="preserve">Achievement of the complex field </w:t>
      </w:r>
      <w:r w:rsidR="00C34F41" w:rsidRPr="009742FB">
        <w:rPr>
          <w:rFonts w:asciiTheme="minorHAnsi" w:hAnsiTheme="minorHAnsi" w:cstheme="minorHAnsi"/>
          <w:i/>
          <w:iCs/>
          <w:sz w:val="22"/>
          <w:szCs w:val="22"/>
          <w:lang w:val="en-US"/>
        </w:rPr>
        <w:t xml:space="preserve">activities </w:t>
      </w:r>
      <w:r w:rsidR="00765175" w:rsidRPr="009742FB">
        <w:rPr>
          <w:rFonts w:asciiTheme="minorHAnsi" w:hAnsiTheme="minorHAnsi" w:cstheme="minorHAnsi"/>
          <w:i/>
          <w:iCs/>
          <w:sz w:val="22"/>
          <w:szCs w:val="22"/>
          <w:lang w:val="en-US"/>
        </w:rPr>
        <w:t>and laboratory studies and investigations (hydrological, sedimentological, geochemical, biological, topo-hydro-bathymetric, and geophysical) on aquatic ecosystems in the Rusca-Gorgova-Uzlina Hydrographic Unit</w:t>
      </w:r>
      <w:r w:rsidR="001546A5" w:rsidRPr="009742FB">
        <w:rPr>
          <w:rFonts w:asciiTheme="minorHAnsi" w:hAnsiTheme="minorHAnsi" w:cstheme="minorHAnsi"/>
          <w:i/>
          <w:iCs/>
          <w:sz w:val="22"/>
          <w:szCs w:val="22"/>
          <w:lang w:val="en-US"/>
        </w:rPr>
        <w:t>,</w:t>
      </w:r>
      <w:r w:rsidR="00765175" w:rsidRPr="009742FB">
        <w:rPr>
          <w:rFonts w:asciiTheme="minorHAnsi" w:hAnsiTheme="minorHAnsi" w:cstheme="minorHAnsi"/>
          <w:i/>
          <w:iCs/>
          <w:sz w:val="22"/>
          <w:szCs w:val="22"/>
          <w:lang w:val="en-US"/>
        </w:rPr>
        <w:t xml:space="preserve"> under seasonal variations</w:t>
      </w:r>
      <w:r w:rsidR="00012382" w:rsidRPr="009742FB">
        <w:rPr>
          <w:rFonts w:asciiTheme="minorHAnsi" w:hAnsiTheme="minorHAnsi" w:cstheme="minorHAnsi"/>
          <w:i/>
          <w:iCs/>
          <w:sz w:val="22"/>
          <w:szCs w:val="22"/>
          <w:lang w:val="en-US"/>
        </w:rPr>
        <w:t>-</w:t>
      </w:r>
      <w:r w:rsidR="00E14150" w:rsidRPr="009742FB">
        <w:rPr>
          <w:rFonts w:asciiTheme="minorHAnsi" w:hAnsiTheme="minorHAnsi" w:cstheme="minorHAnsi"/>
          <w:i/>
          <w:iCs/>
          <w:sz w:val="22"/>
          <w:szCs w:val="22"/>
          <w:lang w:val="en-US"/>
        </w:rPr>
        <w:t>spring 2024.</w:t>
      </w:r>
    </w:p>
    <w:p w14:paraId="0FCC4D0A" w14:textId="6FF95047" w:rsidR="0035172B" w:rsidRPr="009742FB" w:rsidRDefault="00C3130C" w:rsidP="007824FF">
      <w:pPr>
        <w:ind w:firstLine="658"/>
        <w:jc w:val="both"/>
        <w:rPr>
          <w:rFonts w:ascii="Calibri" w:hAnsi="Calibri" w:cs="Calibri"/>
          <w:sz w:val="22"/>
          <w:szCs w:val="22"/>
          <w:lang w:val="en-US"/>
        </w:rPr>
      </w:pPr>
      <w:r w:rsidRPr="009742FB">
        <w:rPr>
          <w:rFonts w:ascii="Calibri" w:hAnsi="Calibri" w:cs="Calibri"/>
          <w:sz w:val="22"/>
          <w:szCs w:val="22"/>
          <w:u w:val="single"/>
          <w:lang w:val="en-US"/>
        </w:rPr>
        <w:t>O</w:t>
      </w:r>
      <w:r w:rsidR="00B52743" w:rsidRPr="009742FB">
        <w:rPr>
          <w:rFonts w:ascii="Calibri" w:hAnsi="Calibri" w:cs="Calibri"/>
          <w:sz w:val="22"/>
          <w:szCs w:val="22"/>
          <w:u w:val="single"/>
          <w:lang w:val="en-US"/>
        </w:rPr>
        <w:t>bjective</w:t>
      </w:r>
      <w:r w:rsidR="006351FA" w:rsidRPr="009742FB">
        <w:rPr>
          <w:rFonts w:ascii="Calibri" w:hAnsi="Calibri" w:cs="Calibri"/>
          <w:sz w:val="22"/>
          <w:szCs w:val="22"/>
          <w:u w:val="single"/>
          <w:lang w:val="en-US"/>
        </w:rPr>
        <w:t xml:space="preserve"> achievement</w:t>
      </w:r>
      <w:r w:rsidR="00B52743" w:rsidRPr="009742FB">
        <w:rPr>
          <w:rFonts w:ascii="Calibri" w:hAnsi="Calibri" w:cs="Calibri"/>
          <w:sz w:val="22"/>
          <w:szCs w:val="22"/>
          <w:u w:val="single"/>
          <w:lang w:val="en-US"/>
        </w:rPr>
        <w:t xml:space="preserve"> - Phase 4</w:t>
      </w:r>
      <w:r w:rsidR="00B52743" w:rsidRPr="009742FB">
        <w:rPr>
          <w:rFonts w:ascii="Calibri" w:hAnsi="Calibri" w:cs="Calibri"/>
          <w:sz w:val="22"/>
          <w:szCs w:val="22"/>
          <w:lang w:val="en-US"/>
        </w:rPr>
        <w:t>. The objectives proposed for this phase were fully achieved according to the implementation scheme.</w:t>
      </w:r>
      <w:r w:rsidR="0035172B" w:rsidRPr="009742FB">
        <w:rPr>
          <w:rFonts w:ascii="Calibri" w:hAnsi="Calibri" w:cs="Calibri"/>
          <w:sz w:val="22"/>
          <w:szCs w:val="22"/>
          <w:lang w:val="en-US"/>
        </w:rPr>
        <w:t xml:space="preserve"> </w:t>
      </w:r>
      <w:r w:rsidR="00B52743" w:rsidRPr="009742FB">
        <w:rPr>
          <w:rFonts w:ascii="Calibri" w:hAnsi="Calibri" w:cs="Calibri"/>
          <w:sz w:val="22"/>
          <w:szCs w:val="22"/>
          <w:lang w:val="en-US"/>
        </w:rPr>
        <w:t xml:space="preserve">The fourth </w:t>
      </w:r>
      <w:r w:rsidR="006351FA" w:rsidRPr="009742FB">
        <w:rPr>
          <w:rFonts w:ascii="Calibri" w:hAnsi="Calibri" w:cs="Calibri"/>
          <w:sz w:val="22"/>
          <w:szCs w:val="22"/>
          <w:lang w:val="en-US"/>
        </w:rPr>
        <w:t>sta</w:t>
      </w:r>
      <w:r w:rsidR="00A963E7" w:rsidRPr="009742FB">
        <w:rPr>
          <w:rFonts w:ascii="Calibri" w:hAnsi="Calibri" w:cs="Calibri"/>
          <w:sz w:val="22"/>
          <w:szCs w:val="22"/>
          <w:lang w:val="en-US"/>
        </w:rPr>
        <w:t>ge</w:t>
      </w:r>
      <w:r w:rsidR="00B52743" w:rsidRPr="009742FB">
        <w:rPr>
          <w:rFonts w:ascii="Calibri" w:hAnsi="Calibri" w:cs="Calibri"/>
          <w:sz w:val="22"/>
          <w:szCs w:val="22"/>
          <w:lang w:val="en-US"/>
        </w:rPr>
        <w:t xml:space="preserve"> </w:t>
      </w:r>
      <w:r w:rsidR="009742FB" w:rsidRPr="009742FB">
        <w:rPr>
          <w:rFonts w:ascii="Calibri" w:hAnsi="Calibri" w:cs="Calibri"/>
          <w:sz w:val="22"/>
          <w:szCs w:val="22"/>
          <w:lang w:val="en-US"/>
        </w:rPr>
        <w:t>of the project aimed to establish the main key activities and sub-activities submitted to achieve the expected results.</w:t>
      </w:r>
      <w:r w:rsidR="0035172B" w:rsidRPr="009742FB">
        <w:rPr>
          <w:rFonts w:ascii="Calibri" w:hAnsi="Calibri" w:cs="Calibri"/>
          <w:sz w:val="22"/>
          <w:szCs w:val="22"/>
          <w:lang w:val="en-US"/>
        </w:rPr>
        <w:t xml:space="preserve"> The</w:t>
      </w:r>
      <w:r w:rsidR="00B719A6" w:rsidRPr="009742FB">
        <w:rPr>
          <w:rFonts w:ascii="Calibri" w:hAnsi="Calibri" w:cs="Calibri"/>
          <w:sz w:val="22"/>
          <w:szCs w:val="22"/>
          <w:lang w:val="en-US"/>
        </w:rPr>
        <w:t xml:space="preserve"> </w:t>
      </w:r>
      <w:r w:rsidR="007824FF" w:rsidRPr="009742FB">
        <w:rPr>
          <w:rFonts w:ascii="Calibri" w:hAnsi="Calibri" w:cs="Calibri"/>
          <w:sz w:val="22"/>
          <w:szCs w:val="22"/>
          <w:lang w:val="en-US"/>
        </w:rPr>
        <w:t xml:space="preserve">accomplished </w:t>
      </w:r>
      <w:r w:rsidR="00B719A6" w:rsidRPr="009742FB">
        <w:rPr>
          <w:rFonts w:ascii="Calibri" w:hAnsi="Calibri" w:cs="Calibri"/>
          <w:sz w:val="22"/>
          <w:szCs w:val="22"/>
          <w:lang w:val="en-US"/>
        </w:rPr>
        <w:t>activities</w:t>
      </w:r>
      <w:r w:rsidR="00F7303C" w:rsidRPr="009742FB">
        <w:rPr>
          <w:rFonts w:ascii="Calibri" w:hAnsi="Calibri" w:cs="Calibri"/>
          <w:sz w:val="22"/>
          <w:szCs w:val="22"/>
          <w:lang w:val="en-US"/>
        </w:rPr>
        <w:t xml:space="preserve"> and sub-activities</w:t>
      </w:r>
      <w:r w:rsidR="00F97E61" w:rsidRPr="009742FB">
        <w:rPr>
          <w:rFonts w:ascii="Calibri" w:hAnsi="Calibri" w:cs="Calibri"/>
          <w:sz w:val="22"/>
          <w:szCs w:val="22"/>
          <w:lang w:val="en-US"/>
        </w:rPr>
        <w:t xml:space="preserve"> </w:t>
      </w:r>
      <w:r w:rsidR="007824FF" w:rsidRPr="009742FB">
        <w:rPr>
          <w:rFonts w:ascii="Calibri" w:hAnsi="Calibri" w:cs="Calibri"/>
          <w:sz w:val="22"/>
          <w:szCs w:val="22"/>
          <w:lang w:val="en-US"/>
        </w:rPr>
        <w:t>were</w:t>
      </w:r>
      <w:r w:rsidR="00F97E61" w:rsidRPr="009742FB">
        <w:rPr>
          <w:rFonts w:ascii="Calibri" w:hAnsi="Calibri" w:cs="Calibri"/>
          <w:sz w:val="22"/>
          <w:szCs w:val="22"/>
          <w:lang w:val="en-US"/>
        </w:rPr>
        <w:t>:</w:t>
      </w:r>
      <w:r w:rsidR="00A41D6A" w:rsidRPr="009742FB">
        <w:rPr>
          <w:rFonts w:ascii="Calibri" w:hAnsi="Calibri" w:cs="Calibri"/>
          <w:sz w:val="22"/>
          <w:szCs w:val="22"/>
          <w:lang w:val="en-US"/>
        </w:rPr>
        <w:t xml:space="preserve"> </w:t>
      </w:r>
      <w:r w:rsidR="00B52743" w:rsidRPr="009742FB">
        <w:rPr>
          <w:rFonts w:ascii="Calibri" w:hAnsi="Calibri" w:cs="Calibri"/>
          <w:sz w:val="22"/>
          <w:szCs w:val="22"/>
          <w:lang w:val="en-US"/>
        </w:rPr>
        <w:t xml:space="preserve">organizing and </w:t>
      </w:r>
      <w:r w:rsidR="005F7E07" w:rsidRPr="009742FB">
        <w:rPr>
          <w:rFonts w:ascii="Calibri" w:hAnsi="Calibri" w:cs="Calibri"/>
          <w:sz w:val="22"/>
          <w:szCs w:val="22"/>
          <w:lang w:val="en-US"/>
        </w:rPr>
        <w:t>performing</w:t>
      </w:r>
      <w:r w:rsidR="00B52743" w:rsidRPr="009742FB">
        <w:rPr>
          <w:rFonts w:ascii="Calibri" w:hAnsi="Calibri" w:cs="Calibri"/>
          <w:sz w:val="22"/>
          <w:szCs w:val="22"/>
          <w:lang w:val="en-US"/>
        </w:rPr>
        <w:t xml:space="preserve"> </w:t>
      </w:r>
      <w:r w:rsidR="00B336D6" w:rsidRPr="009742FB">
        <w:rPr>
          <w:rFonts w:ascii="Calibri" w:hAnsi="Calibri" w:cs="Calibri"/>
          <w:sz w:val="22"/>
          <w:szCs w:val="22"/>
          <w:lang w:val="en-US"/>
        </w:rPr>
        <w:t>field activities</w:t>
      </w:r>
      <w:r w:rsidR="00B52743" w:rsidRPr="009742FB">
        <w:rPr>
          <w:rFonts w:ascii="Calibri" w:hAnsi="Calibri" w:cs="Calibri"/>
          <w:sz w:val="22"/>
          <w:szCs w:val="22"/>
          <w:lang w:val="en-US"/>
        </w:rPr>
        <w:t xml:space="preserve">, </w:t>
      </w:r>
      <w:r w:rsidR="00A80AA8" w:rsidRPr="009742FB">
        <w:rPr>
          <w:rFonts w:ascii="Calibri" w:hAnsi="Calibri" w:cs="Calibri"/>
          <w:sz w:val="22"/>
          <w:szCs w:val="22"/>
          <w:lang w:val="en-US"/>
        </w:rPr>
        <w:t>corroborating</w:t>
      </w:r>
      <w:r w:rsidR="00B52743" w:rsidRPr="009742FB">
        <w:rPr>
          <w:rFonts w:ascii="Calibri" w:hAnsi="Calibri" w:cs="Calibri"/>
          <w:sz w:val="22"/>
          <w:szCs w:val="22"/>
          <w:lang w:val="en-US"/>
        </w:rPr>
        <w:t xml:space="preserve"> interdisciplinary research methods for aquatic ecosystems </w:t>
      </w:r>
      <w:r w:rsidR="00893587" w:rsidRPr="009742FB">
        <w:rPr>
          <w:rFonts w:ascii="Calibri" w:hAnsi="Calibri" w:cs="Calibri"/>
          <w:sz w:val="22"/>
          <w:szCs w:val="22"/>
          <w:lang w:val="en-US"/>
        </w:rPr>
        <w:t xml:space="preserve">investigations </w:t>
      </w:r>
      <w:r w:rsidR="00B52743" w:rsidRPr="009742FB">
        <w:rPr>
          <w:rFonts w:ascii="Calibri" w:hAnsi="Calibri" w:cs="Calibri"/>
          <w:sz w:val="22"/>
          <w:szCs w:val="22"/>
          <w:lang w:val="en-US"/>
        </w:rPr>
        <w:t>(hydrological, sedimentological, geochemical, biological, topo-hydro-bathymetric</w:t>
      </w:r>
      <w:r w:rsidR="0035172B" w:rsidRPr="009742FB">
        <w:rPr>
          <w:rFonts w:ascii="Calibri" w:hAnsi="Calibri" w:cs="Calibri"/>
          <w:sz w:val="22"/>
          <w:szCs w:val="22"/>
          <w:lang w:val="en-US"/>
        </w:rPr>
        <w:t xml:space="preserve">, </w:t>
      </w:r>
      <w:r w:rsidR="00B52743" w:rsidRPr="009742FB">
        <w:rPr>
          <w:rFonts w:ascii="Calibri" w:hAnsi="Calibri" w:cs="Calibri"/>
          <w:sz w:val="22"/>
          <w:szCs w:val="22"/>
          <w:lang w:val="en-US"/>
        </w:rPr>
        <w:t xml:space="preserve">geophysical), </w:t>
      </w:r>
      <w:r w:rsidR="00FA3FEB" w:rsidRPr="009742FB">
        <w:rPr>
          <w:rFonts w:ascii="Calibri" w:hAnsi="Calibri" w:cs="Calibri"/>
          <w:sz w:val="22"/>
          <w:szCs w:val="22"/>
          <w:lang w:val="en-US"/>
        </w:rPr>
        <w:t>stabilizing methods of sampling and analysis</w:t>
      </w:r>
      <w:r w:rsidR="00FA3FEB" w:rsidRPr="009742FB">
        <w:rPr>
          <w:rFonts w:ascii="Calibri" w:hAnsi="Calibri" w:cs="Calibri"/>
          <w:b/>
          <w:bCs/>
          <w:sz w:val="22"/>
          <w:szCs w:val="22"/>
          <w:lang w:val="en-US"/>
        </w:rPr>
        <w:t xml:space="preserve"> </w:t>
      </w:r>
      <w:r w:rsidR="000176A9" w:rsidRPr="009742FB">
        <w:rPr>
          <w:rFonts w:ascii="Calibri" w:hAnsi="Calibri" w:cs="Calibri"/>
          <w:sz w:val="22"/>
          <w:szCs w:val="22"/>
          <w:lang w:val="en-US"/>
        </w:rPr>
        <w:t xml:space="preserve">(water, sediments and biota) </w:t>
      </w:r>
      <w:r w:rsidR="00FA3FEB" w:rsidRPr="009742FB">
        <w:rPr>
          <w:rFonts w:ascii="Calibri" w:hAnsi="Calibri" w:cs="Calibri"/>
          <w:sz w:val="22"/>
          <w:szCs w:val="22"/>
          <w:lang w:val="en-US"/>
        </w:rPr>
        <w:t>for the control of levels of certain contaminants</w:t>
      </w:r>
      <w:r w:rsidR="00FA3FEB" w:rsidRPr="009742FB">
        <w:rPr>
          <w:rFonts w:ascii="Calibri" w:hAnsi="Calibri" w:cs="Calibri"/>
          <w:b/>
          <w:bCs/>
          <w:sz w:val="22"/>
          <w:szCs w:val="22"/>
          <w:lang w:val="en-US"/>
        </w:rPr>
        <w:t xml:space="preserve"> </w:t>
      </w:r>
      <w:r w:rsidR="000176A9" w:rsidRPr="009742FB">
        <w:rPr>
          <w:rFonts w:ascii="Calibri" w:hAnsi="Calibri" w:cs="Calibri"/>
          <w:sz w:val="22"/>
          <w:szCs w:val="22"/>
          <w:lang w:val="en-US"/>
        </w:rPr>
        <w:t>to</w:t>
      </w:r>
      <w:r w:rsidR="00B52743" w:rsidRPr="009742FB">
        <w:rPr>
          <w:rFonts w:ascii="Calibri" w:hAnsi="Calibri" w:cs="Calibri"/>
          <w:sz w:val="22"/>
          <w:szCs w:val="22"/>
          <w:lang w:val="en-US"/>
        </w:rPr>
        <w:t xml:space="preserve"> assess the quality</w:t>
      </w:r>
      <w:r w:rsidR="003E21A1" w:rsidRPr="009742FB">
        <w:rPr>
          <w:rFonts w:ascii="Calibri" w:hAnsi="Calibri" w:cs="Calibri"/>
          <w:sz w:val="22"/>
          <w:szCs w:val="22"/>
          <w:lang w:val="en-US"/>
        </w:rPr>
        <w:t xml:space="preserve"> status</w:t>
      </w:r>
      <w:r w:rsidR="00B52743" w:rsidRPr="009742FB">
        <w:rPr>
          <w:rFonts w:ascii="Calibri" w:hAnsi="Calibri" w:cs="Calibri"/>
          <w:sz w:val="22"/>
          <w:szCs w:val="22"/>
          <w:lang w:val="en-US"/>
        </w:rPr>
        <w:t xml:space="preserve"> of the aquatic environment, </w:t>
      </w:r>
      <w:r w:rsidR="000B0D59" w:rsidRPr="009742FB">
        <w:rPr>
          <w:rFonts w:ascii="Calibri" w:hAnsi="Calibri" w:cs="Calibri"/>
          <w:sz w:val="22"/>
          <w:szCs w:val="22"/>
          <w:lang w:val="en-US"/>
        </w:rPr>
        <w:t>surveying</w:t>
      </w:r>
      <w:r w:rsidR="00B52743" w:rsidRPr="009742FB">
        <w:rPr>
          <w:rFonts w:ascii="Calibri" w:hAnsi="Calibri" w:cs="Calibri"/>
          <w:sz w:val="22"/>
          <w:szCs w:val="22"/>
          <w:lang w:val="en-US"/>
        </w:rPr>
        <w:t xml:space="preserve"> the seasonal dynamics of </w:t>
      </w:r>
      <w:r w:rsidR="002B5130" w:rsidRPr="009742FB">
        <w:rPr>
          <w:rFonts w:ascii="Calibri" w:hAnsi="Calibri" w:cs="Calibri"/>
          <w:sz w:val="22"/>
          <w:szCs w:val="22"/>
          <w:lang w:val="en-US"/>
        </w:rPr>
        <w:t xml:space="preserve">the emergent </w:t>
      </w:r>
      <w:r w:rsidR="00B52743" w:rsidRPr="009742FB">
        <w:rPr>
          <w:rFonts w:ascii="Calibri" w:hAnsi="Calibri" w:cs="Calibri"/>
          <w:sz w:val="22"/>
          <w:szCs w:val="22"/>
          <w:lang w:val="en-US"/>
        </w:rPr>
        <w:t xml:space="preserve">aquatic vegetation from </w:t>
      </w:r>
      <w:r w:rsidR="002B5130" w:rsidRPr="009742FB">
        <w:rPr>
          <w:rFonts w:ascii="Calibri" w:hAnsi="Calibri" w:cs="Calibri"/>
          <w:sz w:val="22"/>
          <w:szCs w:val="22"/>
          <w:lang w:val="en-US"/>
        </w:rPr>
        <w:t>specific</w:t>
      </w:r>
      <w:r w:rsidR="00B52743" w:rsidRPr="009742FB">
        <w:rPr>
          <w:rFonts w:ascii="Calibri" w:hAnsi="Calibri" w:cs="Calibri"/>
          <w:sz w:val="22"/>
          <w:szCs w:val="22"/>
          <w:lang w:val="en-US"/>
        </w:rPr>
        <w:t xml:space="preserve"> deltaic lakes, </w:t>
      </w:r>
      <w:r w:rsidR="00510499" w:rsidRPr="009742FB">
        <w:rPr>
          <w:rFonts w:ascii="Calibri" w:hAnsi="Calibri" w:cs="Calibri"/>
          <w:sz w:val="22"/>
          <w:szCs w:val="22"/>
          <w:lang w:val="en-US"/>
        </w:rPr>
        <w:t>settling of</w:t>
      </w:r>
      <w:r w:rsidR="00B52743" w:rsidRPr="009742FB">
        <w:rPr>
          <w:rFonts w:ascii="Calibri" w:hAnsi="Calibri" w:cs="Calibri"/>
          <w:sz w:val="22"/>
          <w:szCs w:val="22"/>
          <w:lang w:val="en-US"/>
        </w:rPr>
        <w:t xml:space="preserve"> the hydrodynamic measurement plan in the bifurcation areas of the Danube Delta, </w:t>
      </w:r>
      <w:r w:rsidR="00890DE2" w:rsidRPr="009742FB">
        <w:rPr>
          <w:rFonts w:ascii="Calibri" w:hAnsi="Calibri" w:cs="Calibri"/>
          <w:sz w:val="22"/>
          <w:szCs w:val="22"/>
          <w:lang w:val="en-US"/>
        </w:rPr>
        <w:t>performing</w:t>
      </w:r>
      <w:r w:rsidR="00B52743" w:rsidRPr="009742FB">
        <w:rPr>
          <w:rFonts w:ascii="Calibri" w:hAnsi="Calibri" w:cs="Calibri"/>
          <w:sz w:val="22"/>
          <w:szCs w:val="22"/>
          <w:lang w:val="en-US"/>
        </w:rPr>
        <w:t xml:space="preserve"> magnetometric investigations</w:t>
      </w:r>
      <w:r w:rsidR="00D62CA7" w:rsidRPr="009742FB">
        <w:rPr>
          <w:rFonts w:ascii="Calibri" w:hAnsi="Calibri" w:cs="Calibri"/>
          <w:sz w:val="22"/>
          <w:szCs w:val="22"/>
          <w:lang w:val="en-US"/>
        </w:rPr>
        <w:t xml:space="preserve"> </w:t>
      </w:r>
      <w:r w:rsidR="00B52743" w:rsidRPr="009742FB">
        <w:rPr>
          <w:rFonts w:ascii="Calibri" w:hAnsi="Calibri" w:cs="Calibri"/>
          <w:sz w:val="22"/>
          <w:szCs w:val="22"/>
          <w:lang w:val="en-US"/>
        </w:rPr>
        <w:t>etc.</w:t>
      </w:r>
    </w:p>
    <w:p w14:paraId="315EE4E5" w14:textId="0B2700DC" w:rsidR="009D44ED" w:rsidRPr="009742FB" w:rsidRDefault="007D2774" w:rsidP="00012382">
      <w:pPr>
        <w:pStyle w:val="ListParagraph"/>
        <w:ind w:left="0" w:firstLine="658"/>
        <w:jc w:val="both"/>
        <w:rPr>
          <w:rFonts w:asciiTheme="minorHAnsi" w:hAnsiTheme="minorHAnsi" w:cstheme="minorHAnsi"/>
          <w:sz w:val="22"/>
          <w:szCs w:val="22"/>
          <w:lang w:val="en-US"/>
        </w:rPr>
      </w:pPr>
      <w:r w:rsidRPr="009742FB">
        <w:rPr>
          <w:rFonts w:asciiTheme="minorHAnsi" w:hAnsiTheme="minorHAnsi" w:cstheme="minorHAnsi"/>
          <w:sz w:val="22"/>
          <w:szCs w:val="22"/>
          <w:u w:val="single"/>
          <w:lang w:val="en-US"/>
        </w:rPr>
        <w:t>Activities description</w:t>
      </w:r>
      <w:r w:rsidR="009D44ED" w:rsidRPr="009742FB">
        <w:rPr>
          <w:rFonts w:asciiTheme="minorHAnsi" w:hAnsiTheme="minorHAnsi" w:cstheme="minorHAnsi"/>
          <w:sz w:val="22"/>
          <w:szCs w:val="22"/>
          <w:u w:val="single"/>
          <w:lang w:val="en-US"/>
        </w:rPr>
        <w:t xml:space="preserve"> - Phase 4</w:t>
      </w:r>
      <w:r w:rsidR="009D44ED" w:rsidRPr="009742FB">
        <w:rPr>
          <w:rFonts w:asciiTheme="minorHAnsi" w:hAnsiTheme="minorHAnsi" w:cstheme="minorHAnsi"/>
          <w:sz w:val="22"/>
          <w:szCs w:val="22"/>
          <w:lang w:val="en-US"/>
        </w:rPr>
        <w:t xml:space="preserve">. The field research activities </w:t>
      </w:r>
      <w:r w:rsidR="00994582" w:rsidRPr="009742FB">
        <w:rPr>
          <w:rFonts w:asciiTheme="minorHAnsi" w:hAnsiTheme="minorHAnsi" w:cstheme="minorHAnsi"/>
          <w:sz w:val="22"/>
          <w:szCs w:val="22"/>
          <w:lang w:val="en-US"/>
        </w:rPr>
        <w:t>implying</w:t>
      </w:r>
      <w:r w:rsidR="00CD3810" w:rsidRPr="009742FB">
        <w:rPr>
          <w:rFonts w:asciiTheme="minorHAnsi" w:hAnsiTheme="minorHAnsi" w:cstheme="minorHAnsi"/>
          <w:sz w:val="22"/>
          <w:szCs w:val="22"/>
          <w:lang w:val="en-US"/>
        </w:rPr>
        <w:t xml:space="preserve"> the </w:t>
      </w:r>
      <w:r w:rsidR="009D44ED" w:rsidRPr="009742FB">
        <w:rPr>
          <w:rFonts w:asciiTheme="minorHAnsi" w:hAnsiTheme="minorHAnsi" w:cstheme="minorHAnsi"/>
          <w:sz w:val="22"/>
          <w:szCs w:val="22"/>
          <w:lang w:val="en-US"/>
        </w:rPr>
        <w:t xml:space="preserve">objective of this phase - Phase 4, </w:t>
      </w:r>
      <w:r w:rsidR="00413D88" w:rsidRPr="009742FB">
        <w:rPr>
          <w:rFonts w:asciiTheme="minorHAnsi" w:hAnsiTheme="minorHAnsi" w:cstheme="minorHAnsi"/>
          <w:sz w:val="22"/>
          <w:szCs w:val="22"/>
          <w:lang w:val="en-US"/>
        </w:rPr>
        <w:t>occurred</w:t>
      </w:r>
      <w:r w:rsidR="009D44ED" w:rsidRPr="009742FB">
        <w:rPr>
          <w:rFonts w:asciiTheme="minorHAnsi" w:hAnsiTheme="minorHAnsi" w:cstheme="minorHAnsi"/>
          <w:sz w:val="22"/>
          <w:szCs w:val="22"/>
          <w:lang w:val="en-US"/>
        </w:rPr>
        <w:t xml:space="preserve"> in hydrodynamic conditions of low waters of the Danube</w:t>
      </w:r>
      <w:r w:rsidR="009B1DC6" w:rsidRPr="009742FB">
        <w:rPr>
          <w:rFonts w:asciiTheme="minorHAnsi" w:hAnsiTheme="minorHAnsi" w:cstheme="minorHAnsi"/>
          <w:sz w:val="22"/>
          <w:szCs w:val="22"/>
          <w:lang w:val="en-US"/>
        </w:rPr>
        <w:t xml:space="preserve"> River</w:t>
      </w:r>
      <w:r w:rsidR="009D44ED" w:rsidRPr="009742FB">
        <w:rPr>
          <w:rFonts w:asciiTheme="minorHAnsi" w:hAnsiTheme="minorHAnsi" w:cstheme="minorHAnsi"/>
          <w:sz w:val="22"/>
          <w:szCs w:val="22"/>
          <w:lang w:val="en-US"/>
        </w:rPr>
        <w:t xml:space="preserve"> and were </w:t>
      </w:r>
      <w:r w:rsidR="009B1DC6" w:rsidRPr="009742FB">
        <w:rPr>
          <w:rFonts w:asciiTheme="minorHAnsi" w:hAnsiTheme="minorHAnsi" w:cstheme="minorHAnsi"/>
          <w:sz w:val="22"/>
          <w:szCs w:val="22"/>
          <w:lang w:val="en-US"/>
        </w:rPr>
        <w:t>performed</w:t>
      </w:r>
      <w:r w:rsidR="009D44ED" w:rsidRPr="009742FB">
        <w:rPr>
          <w:rFonts w:asciiTheme="minorHAnsi" w:hAnsiTheme="minorHAnsi" w:cstheme="minorHAnsi"/>
          <w:sz w:val="22"/>
          <w:szCs w:val="22"/>
          <w:lang w:val="en-US"/>
        </w:rPr>
        <w:t xml:space="preserve"> in </w:t>
      </w:r>
      <w:r w:rsidR="00E2772B" w:rsidRPr="009742FB">
        <w:rPr>
          <w:rFonts w:asciiTheme="minorHAnsi" w:hAnsiTheme="minorHAnsi" w:cstheme="minorHAnsi"/>
          <w:sz w:val="22"/>
          <w:szCs w:val="22"/>
          <w:lang w:val="en-US"/>
        </w:rPr>
        <w:t xml:space="preserve">fluvial environments in the Danube deltaic plain, </w:t>
      </w:r>
      <w:r w:rsidR="009D44ED" w:rsidRPr="009742FB">
        <w:rPr>
          <w:rFonts w:asciiTheme="minorHAnsi" w:hAnsiTheme="minorHAnsi" w:cstheme="minorHAnsi"/>
          <w:sz w:val="22"/>
          <w:szCs w:val="22"/>
          <w:lang w:val="en-US"/>
        </w:rPr>
        <w:t xml:space="preserve">in </w:t>
      </w:r>
      <w:r w:rsidR="005F374F" w:rsidRPr="009742FB">
        <w:rPr>
          <w:rFonts w:asciiTheme="minorHAnsi" w:hAnsiTheme="minorHAnsi" w:cstheme="minorHAnsi"/>
          <w:sz w:val="22"/>
          <w:szCs w:val="22"/>
          <w:lang w:val="en-US"/>
        </w:rPr>
        <w:t>specific</w:t>
      </w:r>
      <w:r w:rsidR="009D44ED" w:rsidRPr="009742FB">
        <w:rPr>
          <w:rFonts w:asciiTheme="minorHAnsi" w:hAnsiTheme="minorHAnsi" w:cstheme="minorHAnsi"/>
          <w:sz w:val="22"/>
          <w:szCs w:val="22"/>
          <w:lang w:val="en-US"/>
        </w:rPr>
        <w:t xml:space="preserve"> control sections located on</w:t>
      </w:r>
      <w:r w:rsidR="00CE7F25" w:rsidRPr="009742FB">
        <w:rPr>
          <w:rFonts w:asciiTheme="minorHAnsi" w:hAnsiTheme="minorHAnsi" w:cstheme="minorHAnsi"/>
          <w:sz w:val="22"/>
          <w:szCs w:val="22"/>
          <w:lang w:val="en-US"/>
        </w:rPr>
        <w:t>:</w:t>
      </w:r>
      <w:r w:rsidR="009D44ED" w:rsidRPr="009742FB">
        <w:rPr>
          <w:rFonts w:asciiTheme="minorHAnsi" w:hAnsiTheme="minorHAnsi" w:cstheme="minorHAnsi"/>
          <w:sz w:val="22"/>
          <w:szCs w:val="22"/>
          <w:lang w:val="en-US"/>
        </w:rPr>
        <w:t xml:space="preserve"> the Danube (Mm 43.5), Chilia </w:t>
      </w:r>
      <w:r w:rsidR="00CE7F25" w:rsidRPr="009742FB">
        <w:rPr>
          <w:rFonts w:asciiTheme="minorHAnsi" w:hAnsiTheme="minorHAnsi" w:cstheme="minorHAnsi"/>
          <w:sz w:val="22"/>
          <w:szCs w:val="22"/>
          <w:lang w:val="en-US"/>
        </w:rPr>
        <w:t>B</w:t>
      </w:r>
      <w:r w:rsidR="009D44ED" w:rsidRPr="009742FB">
        <w:rPr>
          <w:rFonts w:asciiTheme="minorHAnsi" w:hAnsiTheme="minorHAnsi" w:cstheme="minorHAnsi"/>
          <w:sz w:val="22"/>
          <w:szCs w:val="22"/>
          <w:lang w:val="en-US"/>
        </w:rPr>
        <w:t xml:space="preserve">ranch - Km 115, Tulcea </w:t>
      </w:r>
      <w:r w:rsidR="00CE7F25" w:rsidRPr="009742FB">
        <w:rPr>
          <w:rFonts w:asciiTheme="minorHAnsi" w:hAnsiTheme="minorHAnsi" w:cstheme="minorHAnsi"/>
          <w:sz w:val="22"/>
          <w:szCs w:val="22"/>
          <w:lang w:val="en-US"/>
        </w:rPr>
        <w:t>B</w:t>
      </w:r>
      <w:r w:rsidR="009D44ED" w:rsidRPr="009742FB">
        <w:rPr>
          <w:rFonts w:asciiTheme="minorHAnsi" w:hAnsiTheme="minorHAnsi" w:cstheme="minorHAnsi"/>
          <w:sz w:val="22"/>
          <w:szCs w:val="22"/>
          <w:lang w:val="en-US"/>
        </w:rPr>
        <w:t xml:space="preserve">ranch (Mm 42.5); Tulcea </w:t>
      </w:r>
      <w:r w:rsidR="00CE7F25" w:rsidRPr="009742FB">
        <w:rPr>
          <w:rFonts w:asciiTheme="minorHAnsi" w:hAnsiTheme="minorHAnsi" w:cstheme="minorHAnsi"/>
          <w:sz w:val="22"/>
          <w:szCs w:val="22"/>
          <w:lang w:val="en-US"/>
        </w:rPr>
        <w:t>B</w:t>
      </w:r>
      <w:r w:rsidR="009D44ED" w:rsidRPr="009742FB">
        <w:rPr>
          <w:rFonts w:asciiTheme="minorHAnsi" w:hAnsiTheme="minorHAnsi" w:cstheme="minorHAnsi"/>
          <w:sz w:val="22"/>
          <w:szCs w:val="22"/>
          <w:lang w:val="en-US"/>
        </w:rPr>
        <w:t xml:space="preserve">ranch (Mm 34), Sf. Gheorghe </w:t>
      </w:r>
      <w:r w:rsidR="00CE7F25" w:rsidRPr="009742FB">
        <w:rPr>
          <w:rFonts w:asciiTheme="minorHAnsi" w:hAnsiTheme="minorHAnsi" w:cstheme="minorHAnsi"/>
          <w:sz w:val="22"/>
          <w:szCs w:val="22"/>
          <w:lang w:val="en-US"/>
        </w:rPr>
        <w:t>B</w:t>
      </w:r>
      <w:r w:rsidR="009D44ED" w:rsidRPr="009742FB">
        <w:rPr>
          <w:rFonts w:asciiTheme="minorHAnsi" w:hAnsiTheme="minorHAnsi" w:cstheme="minorHAnsi"/>
          <w:sz w:val="22"/>
          <w:szCs w:val="22"/>
          <w:lang w:val="en-US"/>
        </w:rPr>
        <w:t xml:space="preserve">ranch (km 108), Sulina </w:t>
      </w:r>
      <w:r w:rsidR="00260E2C" w:rsidRPr="009742FB">
        <w:rPr>
          <w:rFonts w:asciiTheme="minorHAnsi" w:hAnsiTheme="minorHAnsi" w:cstheme="minorHAnsi"/>
          <w:sz w:val="22"/>
          <w:szCs w:val="22"/>
          <w:lang w:val="en-US"/>
        </w:rPr>
        <w:t>B</w:t>
      </w:r>
      <w:r w:rsidR="009D44ED" w:rsidRPr="009742FB">
        <w:rPr>
          <w:rFonts w:asciiTheme="minorHAnsi" w:hAnsiTheme="minorHAnsi" w:cstheme="minorHAnsi"/>
          <w:sz w:val="22"/>
          <w:szCs w:val="22"/>
          <w:lang w:val="en-US"/>
        </w:rPr>
        <w:t xml:space="preserve">ranch (Mm 33.5), including </w:t>
      </w:r>
      <w:r w:rsidR="00212BCA" w:rsidRPr="009742FB">
        <w:rPr>
          <w:rFonts w:asciiTheme="minorHAnsi" w:hAnsiTheme="minorHAnsi" w:cstheme="minorHAnsi"/>
          <w:sz w:val="22"/>
          <w:szCs w:val="22"/>
          <w:lang w:val="en-US"/>
        </w:rPr>
        <w:t xml:space="preserve">as well, </w:t>
      </w:r>
      <w:r w:rsidR="009D44ED" w:rsidRPr="009742FB">
        <w:rPr>
          <w:rFonts w:asciiTheme="minorHAnsi" w:hAnsiTheme="minorHAnsi" w:cstheme="minorHAnsi"/>
          <w:sz w:val="22"/>
          <w:szCs w:val="22"/>
          <w:lang w:val="en-US"/>
        </w:rPr>
        <w:t xml:space="preserve">the Rusca-Gorgova-Uzlina inter-distributary area, in the </w:t>
      </w:r>
      <w:r w:rsidR="00212BCA" w:rsidRPr="009742FB">
        <w:rPr>
          <w:rFonts w:asciiTheme="minorHAnsi" w:hAnsiTheme="minorHAnsi" w:cstheme="minorHAnsi"/>
          <w:sz w:val="22"/>
          <w:szCs w:val="22"/>
          <w:lang w:val="en-US"/>
        </w:rPr>
        <w:t xml:space="preserve">following </w:t>
      </w:r>
      <w:r w:rsidR="009D44ED" w:rsidRPr="009742FB">
        <w:rPr>
          <w:rFonts w:asciiTheme="minorHAnsi" w:hAnsiTheme="minorHAnsi" w:cstheme="minorHAnsi"/>
          <w:sz w:val="22"/>
          <w:szCs w:val="22"/>
          <w:lang w:val="en-US"/>
        </w:rPr>
        <w:t xml:space="preserve">lakes: Uzlina, Isacova, Durnoliatca, Bleziuc-Pojarnia, Pojarnia. </w:t>
      </w:r>
    </w:p>
    <w:p w14:paraId="34BBE357" w14:textId="303E4512" w:rsidR="000325BA" w:rsidRPr="009742FB" w:rsidRDefault="006B3E3C" w:rsidP="0035172B">
      <w:pPr>
        <w:pStyle w:val="ListParagraph"/>
        <w:ind w:left="0" w:firstLine="658"/>
        <w:jc w:val="both"/>
        <w:rPr>
          <w:rFonts w:asciiTheme="minorHAnsi" w:hAnsiTheme="minorHAnsi" w:cstheme="minorHAnsi"/>
          <w:sz w:val="22"/>
          <w:szCs w:val="22"/>
          <w:lang w:val="en-US"/>
        </w:rPr>
      </w:pPr>
      <w:r w:rsidRPr="009742FB">
        <w:rPr>
          <w:rFonts w:asciiTheme="minorHAnsi" w:hAnsiTheme="minorHAnsi" w:cstheme="minorHAnsi"/>
          <w:iCs/>
          <w:sz w:val="22"/>
          <w:szCs w:val="22"/>
          <w:u w:val="single"/>
          <w:lang w:val="en-US"/>
        </w:rPr>
        <w:t>Acquired</w:t>
      </w:r>
      <w:r w:rsidR="00D70442" w:rsidRPr="009742FB">
        <w:rPr>
          <w:rFonts w:asciiTheme="minorHAnsi" w:hAnsiTheme="minorHAnsi" w:cstheme="minorHAnsi"/>
          <w:iCs/>
          <w:sz w:val="22"/>
          <w:szCs w:val="22"/>
          <w:u w:val="single"/>
          <w:lang w:val="en-US"/>
        </w:rPr>
        <w:t xml:space="preserve"> results </w:t>
      </w:r>
      <w:r w:rsidR="00D70442" w:rsidRPr="009742FB">
        <w:rPr>
          <w:rFonts w:ascii="Calibri" w:hAnsi="Calibri"/>
          <w:iCs/>
          <w:sz w:val="22"/>
          <w:szCs w:val="22"/>
          <w:u w:val="single"/>
          <w:lang w:val="en-US"/>
        </w:rPr>
        <w:t xml:space="preserve">- </w:t>
      </w:r>
      <w:r w:rsidR="00D70442" w:rsidRPr="009742FB">
        <w:rPr>
          <w:rFonts w:asciiTheme="minorHAnsi" w:hAnsiTheme="minorHAnsi" w:cstheme="minorHAnsi"/>
          <w:sz w:val="22"/>
          <w:szCs w:val="22"/>
          <w:u w:val="single"/>
          <w:lang w:val="en-US"/>
        </w:rPr>
        <w:t>Phase 4</w:t>
      </w:r>
      <w:r w:rsidR="00D70442" w:rsidRPr="009742FB">
        <w:rPr>
          <w:rFonts w:asciiTheme="minorHAnsi" w:hAnsiTheme="minorHAnsi" w:cstheme="minorHAnsi"/>
          <w:sz w:val="22"/>
          <w:szCs w:val="22"/>
          <w:lang w:val="en-US"/>
        </w:rPr>
        <w:t xml:space="preserve">. </w:t>
      </w:r>
      <w:r w:rsidR="00102A61" w:rsidRPr="009742FB">
        <w:rPr>
          <w:rFonts w:asciiTheme="minorHAnsi" w:hAnsiTheme="minorHAnsi" w:cstheme="minorHAnsi"/>
          <w:sz w:val="22"/>
          <w:szCs w:val="22"/>
          <w:lang w:val="en-US"/>
        </w:rPr>
        <w:t xml:space="preserve"> </w:t>
      </w:r>
      <w:r w:rsidR="000325BA" w:rsidRPr="009742FB">
        <w:rPr>
          <w:rFonts w:asciiTheme="minorHAnsi" w:hAnsiTheme="minorHAnsi" w:cstheme="minorHAnsi"/>
          <w:sz w:val="22"/>
          <w:szCs w:val="22"/>
          <w:lang w:val="en-US"/>
        </w:rPr>
        <w:t xml:space="preserve">The specific research activities performed within this stage allowed the </w:t>
      </w:r>
      <w:r w:rsidR="006621F2" w:rsidRPr="009742FB">
        <w:rPr>
          <w:rFonts w:asciiTheme="minorHAnsi" w:hAnsiTheme="minorHAnsi" w:cstheme="minorHAnsi"/>
          <w:sz w:val="22"/>
          <w:szCs w:val="22"/>
          <w:lang w:val="en-US"/>
        </w:rPr>
        <w:t xml:space="preserve">realization </w:t>
      </w:r>
      <w:r w:rsidR="000325BA" w:rsidRPr="009742FB">
        <w:rPr>
          <w:rFonts w:asciiTheme="minorHAnsi" w:hAnsiTheme="minorHAnsi" w:cstheme="minorHAnsi"/>
          <w:sz w:val="22"/>
          <w:szCs w:val="22"/>
          <w:lang w:val="en-US"/>
        </w:rPr>
        <w:t>of the estimated results proposed in the activity plan. The results presented in this phase represent the synthesis of measurements carried out during field campaigns, in situ observations, preliminary laboratory analyses</w:t>
      </w:r>
      <w:r w:rsidR="00102A61" w:rsidRPr="009742FB">
        <w:rPr>
          <w:rFonts w:asciiTheme="minorHAnsi" w:hAnsiTheme="minorHAnsi" w:cstheme="minorHAnsi"/>
          <w:sz w:val="22"/>
          <w:szCs w:val="22"/>
          <w:lang w:val="en-US"/>
        </w:rPr>
        <w:t>,</w:t>
      </w:r>
      <w:r w:rsidR="000325BA" w:rsidRPr="009742FB">
        <w:rPr>
          <w:rFonts w:asciiTheme="minorHAnsi" w:hAnsiTheme="minorHAnsi" w:cstheme="minorHAnsi"/>
          <w:sz w:val="22"/>
          <w:szCs w:val="22"/>
          <w:lang w:val="en-US"/>
        </w:rPr>
        <w:t xml:space="preserve"> and further scientific investigations regarding the seasonal dynamics of the ecological state in the investigated aquatic ecosystems (seasonal variations of the </w:t>
      </w:r>
      <w:r w:rsidR="00735C8F" w:rsidRPr="009742FB">
        <w:rPr>
          <w:rFonts w:asciiTheme="minorHAnsi" w:hAnsiTheme="minorHAnsi" w:cstheme="minorHAnsi"/>
          <w:sz w:val="22"/>
          <w:szCs w:val="22"/>
          <w:lang w:val="en-US"/>
        </w:rPr>
        <w:t>investigated</w:t>
      </w:r>
      <w:r w:rsidR="000325BA" w:rsidRPr="009742FB">
        <w:rPr>
          <w:rFonts w:asciiTheme="minorHAnsi" w:hAnsiTheme="minorHAnsi" w:cstheme="minorHAnsi"/>
          <w:sz w:val="22"/>
          <w:szCs w:val="22"/>
          <w:lang w:val="en-US"/>
        </w:rPr>
        <w:t xml:space="preserve"> environmental indicators that are influenced by both abiotic/physical-chemical and biotic factors).</w:t>
      </w:r>
    </w:p>
    <w:p w14:paraId="02C94E05" w14:textId="2600867B" w:rsidR="00833B54" w:rsidRPr="009742FB" w:rsidRDefault="00967BEB" w:rsidP="00012382">
      <w:pPr>
        <w:ind w:firstLine="658"/>
        <w:jc w:val="both"/>
        <w:rPr>
          <w:rFonts w:ascii="Calibri" w:hAnsi="Calibri"/>
          <w:sz w:val="22"/>
          <w:szCs w:val="22"/>
          <w:lang w:val="en-US"/>
        </w:rPr>
      </w:pPr>
      <w:r w:rsidRPr="009742FB">
        <w:rPr>
          <w:rFonts w:ascii="Calibri" w:hAnsi="Calibri"/>
          <w:sz w:val="22"/>
          <w:szCs w:val="22"/>
          <w:u w:val="single"/>
          <w:lang w:val="en-US"/>
        </w:rPr>
        <w:t xml:space="preserve">Evaluating Goal Achievement and </w:t>
      </w:r>
      <w:r w:rsidR="00711ED4" w:rsidRPr="009742FB">
        <w:rPr>
          <w:rFonts w:ascii="Calibri" w:hAnsi="Calibri"/>
          <w:sz w:val="22"/>
          <w:szCs w:val="22"/>
          <w:u w:val="single"/>
          <w:lang w:val="en-US"/>
        </w:rPr>
        <w:t>Settled Targets</w:t>
      </w:r>
      <w:r w:rsidR="00623997" w:rsidRPr="009742FB">
        <w:rPr>
          <w:rFonts w:ascii="Calibri" w:hAnsi="Calibri"/>
          <w:sz w:val="22"/>
          <w:szCs w:val="22"/>
          <w:u w:val="single"/>
          <w:lang w:val="en-US"/>
        </w:rPr>
        <w:t xml:space="preserve"> - Phase 4</w:t>
      </w:r>
      <w:r w:rsidR="00623997" w:rsidRPr="009742FB">
        <w:rPr>
          <w:rFonts w:ascii="Calibri" w:hAnsi="Calibri"/>
          <w:sz w:val="22"/>
          <w:szCs w:val="22"/>
          <w:lang w:val="en-US"/>
        </w:rPr>
        <w:t>.</w:t>
      </w:r>
      <w:r w:rsidR="00DD4889" w:rsidRPr="009742FB">
        <w:rPr>
          <w:rFonts w:ascii="Calibri" w:hAnsi="Calibri"/>
          <w:sz w:val="22"/>
          <w:szCs w:val="22"/>
          <w:lang w:val="en-US"/>
        </w:rPr>
        <w:t xml:space="preserve"> During this phase, the following aspects were </w:t>
      </w:r>
      <w:r w:rsidR="00AB0A3F" w:rsidRPr="009742FB">
        <w:rPr>
          <w:rFonts w:ascii="Calibri" w:hAnsi="Calibri"/>
          <w:sz w:val="22"/>
          <w:szCs w:val="22"/>
          <w:lang w:val="en-US"/>
        </w:rPr>
        <w:t>acqui</w:t>
      </w:r>
      <w:r w:rsidR="00A2072B" w:rsidRPr="009742FB">
        <w:rPr>
          <w:rFonts w:ascii="Calibri" w:hAnsi="Calibri"/>
          <w:sz w:val="22"/>
          <w:szCs w:val="22"/>
          <w:lang w:val="en-US"/>
        </w:rPr>
        <w:t>red</w:t>
      </w:r>
      <w:r w:rsidR="00DD4889" w:rsidRPr="009742FB">
        <w:rPr>
          <w:rFonts w:ascii="Calibri" w:hAnsi="Calibri"/>
          <w:sz w:val="22"/>
          <w:szCs w:val="22"/>
          <w:lang w:val="en-US"/>
        </w:rPr>
        <w:t xml:space="preserve">: reviewing the methodology and testing the work protocols necessary to achieve the proposed objectives, implementing the environmental sampling plan (water, sediments and biota) with the </w:t>
      </w:r>
      <w:r w:rsidR="00F96C4B" w:rsidRPr="009742FB">
        <w:rPr>
          <w:rFonts w:ascii="Calibri" w:hAnsi="Calibri"/>
          <w:sz w:val="22"/>
          <w:szCs w:val="22"/>
          <w:lang w:val="en-US"/>
        </w:rPr>
        <w:t xml:space="preserve">investigation </w:t>
      </w:r>
      <w:r w:rsidR="00DD4889" w:rsidRPr="009742FB">
        <w:rPr>
          <w:rFonts w:ascii="Calibri" w:hAnsi="Calibri"/>
          <w:sz w:val="22"/>
          <w:szCs w:val="22"/>
          <w:lang w:val="en-US"/>
        </w:rPr>
        <w:t xml:space="preserve">of 74 </w:t>
      </w:r>
      <w:r w:rsidR="009D0D87" w:rsidRPr="009742FB">
        <w:rPr>
          <w:rFonts w:ascii="Calibri" w:hAnsi="Calibri"/>
          <w:sz w:val="22"/>
          <w:szCs w:val="22"/>
          <w:lang w:val="en-US"/>
        </w:rPr>
        <w:t>sampling site</w:t>
      </w:r>
      <w:r w:rsidR="00DD4889" w:rsidRPr="009742FB">
        <w:rPr>
          <w:rFonts w:ascii="Calibri" w:hAnsi="Calibri"/>
          <w:sz w:val="22"/>
          <w:szCs w:val="22"/>
          <w:lang w:val="en-US"/>
        </w:rPr>
        <w:t>s (transvers</w:t>
      </w:r>
      <w:r w:rsidR="00B03F82" w:rsidRPr="009742FB">
        <w:rPr>
          <w:rFonts w:ascii="Calibri" w:hAnsi="Calibri"/>
          <w:sz w:val="22"/>
          <w:szCs w:val="22"/>
          <w:lang w:val="en-US"/>
        </w:rPr>
        <w:t>al</w:t>
      </w:r>
      <w:r w:rsidR="00DD4889" w:rsidRPr="009742FB">
        <w:rPr>
          <w:rFonts w:ascii="Calibri" w:hAnsi="Calibri"/>
          <w:sz w:val="22"/>
          <w:szCs w:val="22"/>
          <w:lang w:val="en-US"/>
        </w:rPr>
        <w:t xml:space="preserve"> profiles/control sections/stations) </w:t>
      </w:r>
      <w:r w:rsidR="001B3DB1" w:rsidRPr="009742FB">
        <w:rPr>
          <w:rFonts w:ascii="Calibri" w:hAnsi="Calibri"/>
          <w:sz w:val="22"/>
          <w:szCs w:val="22"/>
          <w:lang w:val="en-US"/>
        </w:rPr>
        <w:t>located</w:t>
      </w:r>
      <w:r w:rsidR="00DD4889" w:rsidRPr="009742FB">
        <w:rPr>
          <w:rFonts w:ascii="Calibri" w:hAnsi="Calibri"/>
          <w:sz w:val="22"/>
          <w:szCs w:val="22"/>
          <w:lang w:val="en-US"/>
        </w:rPr>
        <w:t xml:space="preserve"> in the </w:t>
      </w:r>
      <w:r w:rsidR="00DD4889" w:rsidRPr="009742FB">
        <w:rPr>
          <w:rFonts w:ascii="Calibri" w:hAnsi="Calibri"/>
          <w:sz w:val="22"/>
          <w:szCs w:val="22"/>
          <w:lang w:val="en-US"/>
        </w:rPr>
        <w:lastRenderedPageBreak/>
        <w:t>area of ​​the two bifurcations of the Danube: Ceatal Izmail and Ceatal Sf. Gheorghe, respectively</w:t>
      </w:r>
      <w:r w:rsidR="00C23407" w:rsidRPr="009742FB">
        <w:rPr>
          <w:rFonts w:ascii="Calibri" w:hAnsi="Calibri"/>
          <w:sz w:val="22"/>
          <w:szCs w:val="22"/>
          <w:lang w:val="en-US"/>
        </w:rPr>
        <w:t xml:space="preserve">, </w:t>
      </w:r>
      <w:r w:rsidR="00DD4889" w:rsidRPr="009742FB">
        <w:rPr>
          <w:rFonts w:ascii="Calibri" w:hAnsi="Calibri"/>
          <w:sz w:val="22"/>
          <w:szCs w:val="22"/>
          <w:lang w:val="en-US"/>
        </w:rPr>
        <w:t xml:space="preserve">in a series of representative lakes from the Rusca-Gorgova-Uzlina </w:t>
      </w:r>
      <w:r w:rsidR="00C23407" w:rsidRPr="009742FB">
        <w:rPr>
          <w:rFonts w:ascii="Calibri" w:hAnsi="Calibri"/>
          <w:sz w:val="22"/>
          <w:szCs w:val="22"/>
          <w:lang w:val="en-US"/>
        </w:rPr>
        <w:t>Hydrographic Unit</w:t>
      </w:r>
      <w:r w:rsidR="00DD4889" w:rsidRPr="009742FB">
        <w:rPr>
          <w:rFonts w:ascii="Calibri" w:hAnsi="Calibri"/>
          <w:sz w:val="22"/>
          <w:szCs w:val="22"/>
          <w:lang w:val="en-US"/>
        </w:rPr>
        <w:t xml:space="preserve"> (Uzlina, Isacova, Durnoliatca, Bleziuc-Pojarnia, Pojarnia), </w:t>
      </w:r>
      <w:r w:rsidR="00BA4033" w:rsidRPr="009742FB">
        <w:rPr>
          <w:rFonts w:ascii="Calibri" w:hAnsi="Calibri"/>
          <w:sz w:val="22"/>
          <w:szCs w:val="22"/>
          <w:lang w:val="en-US"/>
        </w:rPr>
        <w:t>measurement</w:t>
      </w:r>
      <w:r w:rsidR="00E277A4" w:rsidRPr="009742FB">
        <w:rPr>
          <w:rFonts w:ascii="Calibri" w:hAnsi="Calibri"/>
          <w:sz w:val="22"/>
          <w:szCs w:val="22"/>
          <w:lang w:val="en-US"/>
        </w:rPr>
        <w:t>s</w:t>
      </w:r>
      <w:r w:rsidR="00DD4889" w:rsidRPr="009742FB">
        <w:rPr>
          <w:rFonts w:ascii="Calibri" w:hAnsi="Calibri"/>
          <w:sz w:val="22"/>
          <w:szCs w:val="22"/>
          <w:lang w:val="en-US"/>
        </w:rPr>
        <w:t xml:space="preserve"> of the main physic</w:t>
      </w:r>
      <w:r w:rsidR="00E277A4" w:rsidRPr="009742FB">
        <w:rPr>
          <w:rFonts w:ascii="Calibri" w:hAnsi="Calibri"/>
          <w:sz w:val="22"/>
          <w:szCs w:val="22"/>
          <w:lang w:val="en-US"/>
        </w:rPr>
        <w:t>al</w:t>
      </w:r>
      <w:r w:rsidR="00DD4889" w:rsidRPr="009742FB">
        <w:rPr>
          <w:rFonts w:ascii="Calibri" w:hAnsi="Calibri"/>
          <w:sz w:val="22"/>
          <w:szCs w:val="22"/>
          <w:lang w:val="en-US"/>
        </w:rPr>
        <w:t xml:space="preserve">-chemical indicators in </w:t>
      </w:r>
      <w:r w:rsidR="00E277A4" w:rsidRPr="009742FB">
        <w:rPr>
          <w:rFonts w:ascii="Calibri" w:hAnsi="Calibri"/>
          <w:sz w:val="22"/>
          <w:szCs w:val="22"/>
          <w:lang w:val="en-US"/>
        </w:rPr>
        <w:t xml:space="preserve">the </w:t>
      </w:r>
      <w:r w:rsidR="00DD4889" w:rsidRPr="009742FB">
        <w:rPr>
          <w:rFonts w:ascii="Calibri" w:hAnsi="Calibri"/>
          <w:sz w:val="22"/>
          <w:szCs w:val="22"/>
          <w:lang w:val="en-US"/>
        </w:rPr>
        <w:t xml:space="preserve">environmental samples (water and sediments) </w:t>
      </w:r>
      <w:r w:rsidR="005B2172" w:rsidRPr="009742FB">
        <w:rPr>
          <w:rFonts w:ascii="Calibri" w:hAnsi="Calibri"/>
          <w:sz w:val="22"/>
          <w:szCs w:val="22"/>
          <w:lang w:val="en-US"/>
        </w:rPr>
        <w:t>collected</w:t>
      </w:r>
      <w:r w:rsidR="00DD4889" w:rsidRPr="009742FB">
        <w:rPr>
          <w:rFonts w:ascii="Calibri" w:hAnsi="Calibri"/>
          <w:sz w:val="22"/>
          <w:szCs w:val="22"/>
          <w:lang w:val="en-US"/>
        </w:rPr>
        <w:t xml:space="preserve"> under conditions of seasonal </w:t>
      </w:r>
      <w:r w:rsidR="00DD4889" w:rsidRPr="00056874">
        <w:rPr>
          <w:rFonts w:ascii="Calibri" w:hAnsi="Calibri"/>
          <w:sz w:val="22"/>
          <w:szCs w:val="22"/>
          <w:lang w:val="en-US"/>
        </w:rPr>
        <w:t xml:space="preserve">variations, </w:t>
      </w:r>
      <w:r w:rsidR="00950226" w:rsidRPr="00056874">
        <w:rPr>
          <w:rFonts w:ascii="Calibri" w:hAnsi="Calibri"/>
          <w:sz w:val="22"/>
          <w:szCs w:val="22"/>
          <w:lang w:val="en-US"/>
        </w:rPr>
        <w:t xml:space="preserve">assessment </w:t>
      </w:r>
      <w:r w:rsidR="007F4B90" w:rsidRPr="00056874">
        <w:rPr>
          <w:rFonts w:ascii="Calibri" w:hAnsi="Calibri"/>
          <w:sz w:val="22"/>
          <w:szCs w:val="22"/>
          <w:lang w:val="en-US"/>
        </w:rPr>
        <w:t xml:space="preserve">of </w:t>
      </w:r>
      <w:r w:rsidR="00C536F8" w:rsidRPr="00056874">
        <w:rPr>
          <w:rFonts w:ascii="Calibri" w:hAnsi="Calibri"/>
          <w:sz w:val="22"/>
          <w:szCs w:val="22"/>
          <w:lang w:val="en-US"/>
        </w:rPr>
        <w:t xml:space="preserve">the </w:t>
      </w:r>
      <w:r w:rsidR="007F4B90" w:rsidRPr="00056874">
        <w:rPr>
          <w:rFonts w:ascii="Calibri" w:hAnsi="Calibri"/>
          <w:sz w:val="22"/>
          <w:szCs w:val="22"/>
          <w:lang w:val="en-US"/>
        </w:rPr>
        <w:t xml:space="preserve">surface water and sediment quality </w:t>
      </w:r>
      <w:r w:rsidR="00C536F8" w:rsidRPr="00056874">
        <w:rPr>
          <w:rFonts w:ascii="Calibri" w:hAnsi="Calibri"/>
          <w:sz w:val="22"/>
          <w:szCs w:val="22"/>
          <w:lang w:val="en-US"/>
        </w:rPr>
        <w:t xml:space="preserve">according to </w:t>
      </w:r>
      <w:r w:rsidR="002C1984" w:rsidRPr="00056874">
        <w:rPr>
          <w:rFonts w:ascii="Calibri" w:hAnsi="Calibri"/>
          <w:sz w:val="22"/>
          <w:szCs w:val="22"/>
          <w:lang w:val="en-US"/>
        </w:rPr>
        <w:t xml:space="preserve">national and international </w:t>
      </w:r>
      <w:r w:rsidR="00EF1D44" w:rsidRPr="00056874">
        <w:rPr>
          <w:rFonts w:ascii="Calibri" w:hAnsi="Calibri"/>
          <w:sz w:val="22"/>
          <w:szCs w:val="22"/>
          <w:lang w:val="en-US"/>
        </w:rPr>
        <w:t xml:space="preserve">environment </w:t>
      </w:r>
      <w:r w:rsidR="002C1984" w:rsidRPr="00056874">
        <w:rPr>
          <w:rFonts w:ascii="Calibri" w:hAnsi="Calibri"/>
          <w:sz w:val="22"/>
          <w:szCs w:val="22"/>
          <w:lang w:val="en-US"/>
        </w:rPr>
        <w:t>reference standards (</w:t>
      </w:r>
      <w:r w:rsidR="00F013EC" w:rsidRPr="00056874">
        <w:rPr>
          <w:rFonts w:ascii="Calibri" w:hAnsi="Calibri"/>
          <w:sz w:val="22"/>
          <w:szCs w:val="22"/>
          <w:lang w:val="en-US"/>
        </w:rPr>
        <w:t xml:space="preserve">i.e., dissolved </w:t>
      </w:r>
      <w:r w:rsidR="00E025E4" w:rsidRPr="00056874">
        <w:rPr>
          <w:rFonts w:ascii="Calibri" w:hAnsi="Calibri"/>
          <w:sz w:val="22"/>
          <w:szCs w:val="22"/>
          <w:lang w:val="en-US"/>
        </w:rPr>
        <w:t>oxygen concentrations, nutrient</w:t>
      </w:r>
      <w:r w:rsidR="006D2D81" w:rsidRPr="00056874">
        <w:rPr>
          <w:rFonts w:ascii="Calibri" w:hAnsi="Calibri"/>
          <w:sz w:val="22"/>
          <w:szCs w:val="22"/>
          <w:lang w:val="en-US"/>
        </w:rPr>
        <w:t>s, technophilic element levels etc</w:t>
      </w:r>
      <w:r w:rsidR="00691027" w:rsidRPr="00056874">
        <w:rPr>
          <w:rFonts w:ascii="Calibri" w:hAnsi="Calibri"/>
          <w:sz w:val="22"/>
          <w:szCs w:val="22"/>
          <w:lang w:val="en-US"/>
        </w:rPr>
        <w:t>.</w:t>
      </w:r>
      <w:r w:rsidR="006D2D81" w:rsidRPr="00056874">
        <w:rPr>
          <w:rFonts w:ascii="Calibri" w:hAnsi="Calibri"/>
          <w:sz w:val="22"/>
          <w:szCs w:val="22"/>
          <w:lang w:val="en-US"/>
        </w:rPr>
        <w:t>)</w:t>
      </w:r>
      <w:r w:rsidR="001D5564" w:rsidRPr="00056874">
        <w:rPr>
          <w:rFonts w:ascii="Calibri" w:hAnsi="Calibri"/>
          <w:sz w:val="22"/>
          <w:szCs w:val="22"/>
          <w:lang w:val="en-US"/>
        </w:rPr>
        <w:t xml:space="preserve"> </w:t>
      </w:r>
      <w:r w:rsidR="001D5564" w:rsidRPr="00056874">
        <w:rPr>
          <w:rFonts w:asciiTheme="minorHAnsi" w:hAnsiTheme="minorHAnsi" w:cstheme="minorHAnsi"/>
          <w:sz w:val="22"/>
          <w:szCs w:val="22"/>
        </w:rPr>
        <w:t>(Fig. 1)</w:t>
      </w:r>
      <w:r w:rsidR="005D635A" w:rsidRPr="00056874">
        <w:rPr>
          <w:rFonts w:ascii="Calibri" w:hAnsi="Calibri"/>
          <w:sz w:val="22"/>
          <w:szCs w:val="22"/>
          <w:lang w:val="en-US"/>
        </w:rPr>
        <w:t xml:space="preserve">, </w:t>
      </w:r>
      <w:r w:rsidR="00DD4889" w:rsidRPr="00056874">
        <w:rPr>
          <w:rFonts w:ascii="Calibri" w:hAnsi="Calibri"/>
          <w:sz w:val="22"/>
          <w:szCs w:val="22"/>
          <w:lang w:val="en-US"/>
        </w:rPr>
        <w:t xml:space="preserve">preliminary analysis of </w:t>
      </w:r>
      <w:r w:rsidR="00691027" w:rsidRPr="00056874">
        <w:rPr>
          <w:rFonts w:ascii="Calibri" w:hAnsi="Calibri"/>
          <w:sz w:val="22"/>
          <w:szCs w:val="22"/>
          <w:lang w:val="en-US"/>
        </w:rPr>
        <w:t xml:space="preserve">hydrological, sedimentological, topo-hydro-bathymetric, geophysical </w:t>
      </w:r>
      <w:r w:rsidR="00DD4889" w:rsidRPr="00056874">
        <w:rPr>
          <w:rFonts w:ascii="Calibri" w:hAnsi="Calibri"/>
          <w:sz w:val="22"/>
          <w:szCs w:val="22"/>
          <w:lang w:val="en-US"/>
        </w:rPr>
        <w:t xml:space="preserve">measurements </w:t>
      </w:r>
      <w:r w:rsidR="00FA0C3A" w:rsidRPr="00056874">
        <w:rPr>
          <w:rFonts w:ascii="Calibri" w:hAnsi="Calibri"/>
          <w:sz w:val="22"/>
          <w:szCs w:val="22"/>
          <w:lang w:val="en-US"/>
        </w:rPr>
        <w:t>and data acquired</w:t>
      </w:r>
      <w:r w:rsidR="00691027" w:rsidRPr="00056874">
        <w:rPr>
          <w:rFonts w:ascii="Calibri" w:hAnsi="Calibri"/>
          <w:sz w:val="22"/>
          <w:szCs w:val="22"/>
          <w:lang w:val="en-US"/>
        </w:rPr>
        <w:t xml:space="preserve"> </w:t>
      </w:r>
      <w:r w:rsidR="00DD4889" w:rsidRPr="00056874">
        <w:rPr>
          <w:rFonts w:ascii="Calibri" w:hAnsi="Calibri"/>
          <w:sz w:val="22"/>
          <w:szCs w:val="22"/>
          <w:lang w:val="en-US"/>
        </w:rPr>
        <w:t xml:space="preserve">to evaluate the seasonal dynamics of the ecological state in the investigated ecosystems under hydrodynamic conditions of low waters of the Danube, </w:t>
      </w:r>
      <w:r w:rsidR="008C0BDF" w:rsidRPr="00056874">
        <w:rPr>
          <w:rFonts w:ascii="Calibri" w:hAnsi="Calibri"/>
          <w:sz w:val="22"/>
          <w:szCs w:val="22"/>
          <w:lang w:val="en-US"/>
        </w:rPr>
        <w:t>elaboration</w:t>
      </w:r>
      <w:r w:rsidR="00DD4889" w:rsidRPr="00056874">
        <w:rPr>
          <w:rFonts w:ascii="Calibri" w:hAnsi="Calibri"/>
          <w:sz w:val="22"/>
          <w:szCs w:val="22"/>
          <w:lang w:val="en-US"/>
        </w:rPr>
        <w:t xml:space="preserve"> of </w:t>
      </w:r>
      <w:r w:rsidR="008C0BDF" w:rsidRPr="00056874">
        <w:rPr>
          <w:rFonts w:ascii="Calibri" w:hAnsi="Calibri"/>
          <w:sz w:val="22"/>
          <w:szCs w:val="22"/>
          <w:lang w:val="en-US"/>
        </w:rPr>
        <w:t xml:space="preserve">the </w:t>
      </w:r>
      <w:r w:rsidR="008C0BDF" w:rsidRPr="009742FB">
        <w:rPr>
          <w:rFonts w:ascii="Calibri" w:hAnsi="Calibri"/>
          <w:sz w:val="22"/>
          <w:szCs w:val="22"/>
          <w:lang w:val="en-US"/>
        </w:rPr>
        <w:t xml:space="preserve">thematic </w:t>
      </w:r>
      <w:r w:rsidR="007D759A" w:rsidRPr="009742FB">
        <w:rPr>
          <w:rFonts w:ascii="Calibri" w:hAnsi="Calibri"/>
          <w:sz w:val="22"/>
          <w:szCs w:val="22"/>
          <w:lang w:val="en-US"/>
        </w:rPr>
        <w:t xml:space="preserve">maps related to the </w:t>
      </w:r>
      <w:r w:rsidR="00DD4889" w:rsidRPr="009742FB">
        <w:rPr>
          <w:rFonts w:ascii="Calibri" w:hAnsi="Calibri"/>
          <w:sz w:val="22"/>
          <w:szCs w:val="22"/>
          <w:lang w:val="en-US"/>
        </w:rPr>
        <w:t>aquatic vegetation distributio</w:t>
      </w:r>
      <w:r w:rsidR="007D759A" w:rsidRPr="009742FB">
        <w:rPr>
          <w:rFonts w:ascii="Calibri" w:hAnsi="Calibri"/>
          <w:sz w:val="22"/>
          <w:szCs w:val="22"/>
          <w:lang w:val="en-US"/>
        </w:rPr>
        <w:t>n</w:t>
      </w:r>
      <w:r w:rsidR="00DD4889" w:rsidRPr="009742FB">
        <w:rPr>
          <w:rFonts w:ascii="Calibri" w:hAnsi="Calibri"/>
          <w:sz w:val="22"/>
          <w:szCs w:val="22"/>
          <w:lang w:val="en-US"/>
        </w:rPr>
        <w:t xml:space="preserve"> etc. The data presented are </w:t>
      </w:r>
      <w:r w:rsidR="00C46215" w:rsidRPr="009742FB">
        <w:rPr>
          <w:rFonts w:ascii="Calibri" w:hAnsi="Calibri"/>
          <w:sz w:val="22"/>
          <w:szCs w:val="22"/>
          <w:lang w:val="en-US"/>
        </w:rPr>
        <w:t>under</w:t>
      </w:r>
      <w:r w:rsidR="00DD4889" w:rsidRPr="009742FB">
        <w:rPr>
          <w:rFonts w:ascii="Calibri" w:hAnsi="Calibri"/>
          <w:sz w:val="22"/>
          <w:szCs w:val="22"/>
          <w:lang w:val="en-US"/>
        </w:rPr>
        <w:t xml:space="preserve"> the expected activities of the project.</w:t>
      </w:r>
    </w:p>
    <w:p w14:paraId="1D40C757" w14:textId="11117F85" w:rsidR="006101F6" w:rsidRPr="009742FB" w:rsidRDefault="00B51A8A" w:rsidP="008258F8">
      <w:pPr>
        <w:ind w:firstLine="658"/>
        <w:jc w:val="both"/>
        <w:rPr>
          <w:rFonts w:ascii="Calibri" w:hAnsi="Calibri" w:cs="Arial"/>
          <w:bCs/>
          <w:iCs/>
          <w:sz w:val="22"/>
          <w:szCs w:val="22"/>
          <w:lang w:val="en-US"/>
        </w:rPr>
      </w:pPr>
      <w:r w:rsidRPr="009742FB">
        <w:rPr>
          <w:rFonts w:ascii="Calibri" w:hAnsi="Calibri" w:cs="Arial"/>
          <w:bCs/>
          <w:iCs/>
          <w:sz w:val="22"/>
          <w:szCs w:val="22"/>
          <w:u w:val="single"/>
          <w:lang w:val="en-US"/>
        </w:rPr>
        <w:t xml:space="preserve">Stage of achievement of the planned objective/form of </w:t>
      </w:r>
      <w:r w:rsidR="009238A1" w:rsidRPr="009742FB">
        <w:rPr>
          <w:rFonts w:ascii="Calibri" w:hAnsi="Calibri" w:cs="Arial"/>
          <w:bCs/>
          <w:iCs/>
          <w:sz w:val="22"/>
          <w:szCs w:val="22"/>
          <w:u w:val="single"/>
          <w:lang w:val="en-US"/>
        </w:rPr>
        <w:t>accomplishment</w:t>
      </w:r>
      <w:r w:rsidRPr="009742FB">
        <w:rPr>
          <w:rFonts w:ascii="Calibri" w:hAnsi="Calibri" w:cs="Arial"/>
          <w:bCs/>
          <w:iCs/>
          <w:sz w:val="22"/>
          <w:szCs w:val="22"/>
          <w:u w:val="single"/>
          <w:lang w:val="en-US"/>
        </w:rPr>
        <w:t xml:space="preserve"> - Phase 4</w:t>
      </w:r>
      <w:r w:rsidRPr="009742FB">
        <w:rPr>
          <w:rFonts w:ascii="Calibri" w:hAnsi="Calibri" w:cs="Arial"/>
          <w:bCs/>
          <w:iCs/>
          <w:sz w:val="22"/>
          <w:szCs w:val="22"/>
          <w:lang w:val="en-US"/>
        </w:rPr>
        <w:t xml:space="preserve">. The </w:t>
      </w:r>
      <w:r w:rsidR="00471332" w:rsidRPr="009742FB">
        <w:rPr>
          <w:rFonts w:ascii="Calibri" w:hAnsi="Calibri" w:cs="Arial"/>
          <w:bCs/>
          <w:iCs/>
          <w:sz w:val="22"/>
          <w:szCs w:val="22"/>
          <w:lang w:val="en-US"/>
        </w:rPr>
        <w:t xml:space="preserve">specific </w:t>
      </w:r>
      <w:r w:rsidR="00AA2828" w:rsidRPr="009742FB">
        <w:rPr>
          <w:rFonts w:ascii="Calibri" w:hAnsi="Calibri" w:cs="Arial"/>
          <w:bCs/>
          <w:iCs/>
          <w:sz w:val="22"/>
          <w:szCs w:val="22"/>
          <w:lang w:val="en-US"/>
        </w:rPr>
        <w:t>aim</w:t>
      </w:r>
      <w:r w:rsidRPr="009742FB">
        <w:rPr>
          <w:rFonts w:ascii="Calibri" w:hAnsi="Calibri" w:cs="Arial"/>
          <w:bCs/>
          <w:iCs/>
          <w:sz w:val="22"/>
          <w:szCs w:val="22"/>
          <w:lang w:val="en-US"/>
        </w:rPr>
        <w:t xml:space="preserve"> of the phase was 100% achieved and </w:t>
      </w:r>
      <w:r w:rsidR="00972A2E" w:rsidRPr="009742FB">
        <w:rPr>
          <w:rFonts w:ascii="Calibri" w:hAnsi="Calibri" w:cs="Arial"/>
          <w:bCs/>
          <w:iCs/>
          <w:sz w:val="22"/>
          <w:szCs w:val="22"/>
          <w:lang w:val="en-US"/>
        </w:rPr>
        <w:t>fulfilled</w:t>
      </w:r>
      <w:r w:rsidRPr="009742FB">
        <w:rPr>
          <w:rFonts w:ascii="Calibri" w:hAnsi="Calibri" w:cs="Arial"/>
          <w:bCs/>
          <w:iCs/>
          <w:sz w:val="22"/>
          <w:szCs w:val="22"/>
          <w:lang w:val="en-US"/>
        </w:rPr>
        <w:t xml:space="preserve"> in </w:t>
      </w:r>
      <w:r w:rsidR="00972A2E" w:rsidRPr="009742FB">
        <w:rPr>
          <w:rFonts w:ascii="Calibri" w:hAnsi="Calibri" w:cs="Arial"/>
          <w:bCs/>
          <w:iCs/>
          <w:sz w:val="22"/>
          <w:szCs w:val="22"/>
          <w:lang w:val="en-US"/>
        </w:rPr>
        <w:t xml:space="preserve">the </w:t>
      </w:r>
      <w:r w:rsidR="009742FB" w:rsidRPr="009742FB">
        <w:rPr>
          <w:rFonts w:ascii="Calibri" w:hAnsi="Calibri" w:cs="Arial"/>
          <w:bCs/>
          <w:iCs/>
          <w:sz w:val="22"/>
          <w:szCs w:val="22"/>
          <w:lang w:val="en-US"/>
        </w:rPr>
        <w:t>elaboration</w:t>
      </w:r>
      <w:r w:rsidRPr="009742FB">
        <w:rPr>
          <w:rFonts w:ascii="Calibri" w:hAnsi="Calibri" w:cs="Arial"/>
          <w:bCs/>
          <w:iCs/>
          <w:sz w:val="22"/>
          <w:szCs w:val="22"/>
          <w:lang w:val="en-US"/>
        </w:rPr>
        <w:t xml:space="preserve"> of the </w:t>
      </w:r>
      <w:r w:rsidR="00833B54" w:rsidRPr="009742FB">
        <w:rPr>
          <w:rFonts w:ascii="Calibri" w:hAnsi="Calibri" w:cs="Arial"/>
          <w:bCs/>
          <w:i/>
          <w:sz w:val="22"/>
          <w:szCs w:val="22"/>
          <w:lang w:val="en-US"/>
        </w:rPr>
        <w:t>I</w:t>
      </w:r>
      <w:r w:rsidRPr="009742FB">
        <w:rPr>
          <w:rFonts w:ascii="Calibri" w:hAnsi="Calibri" w:cs="Arial"/>
          <w:bCs/>
          <w:i/>
          <w:sz w:val="22"/>
          <w:szCs w:val="22"/>
          <w:lang w:val="en-US"/>
        </w:rPr>
        <w:t xml:space="preserve">nterim </w:t>
      </w:r>
      <w:r w:rsidR="00833B54" w:rsidRPr="009742FB">
        <w:rPr>
          <w:rFonts w:ascii="Calibri" w:hAnsi="Calibri" w:cs="Arial"/>
          <w:bCs/>
          <w:i/>
          <w:sz w:val="22"/>
          <w:szCs w:val="22"/>
          <w:lang w:val="en-US"/>
        </w:rPr>
        <w:t>R</w:t>
      </w:r>
      <w:r w:rsidRPr="009742FB">
        <w:rPr>
          <w:rFonts w:ascii="Calibri" w:hAnsi="Calibri" w:cs="Arial"/>
          <w:bCs/>
          <w:i/>
          <w:sz w:val="22"/>
          <w:szCs w:val="22"/>
          <w:lang w:val="en-US"/>
        </w:rPr>
        <w:t>eport (Phase 4)</w:t>
      </w:r>
      <w:r w:rsidRPr="009742FB">
        <w:rPr>
          <w:rFonts w:ascii="Calibri" w:hAnsi="Calibri" w:cs="Arial"/>
          <w:bCs/>
          <w:iCs/>
          <w:sz w:val="22"/>
          <w:szCs w:val="22"/>
          <w:lang w:val="en-US"/>
        </w:rPr>
        <w:t>.</w:t>
      </w:r>
    </w:p>
    <w:p w14:paraId="0B6A0A21" w14:textId="77777777" w:rsidR="006101F6" w:rsidRPr="009742FB" w:rsidRDefault="006101F6" w:rsidP="009742FB">
      <w:pPr>
        <w:jc w:val="both"/>
        <w:rPr>
          <w:rFonts w:ascii="Calibri" w:hAnsi="Calibri" w:cs="Arial"/>
          <w:bCs/>
          <w:i/>
          <w:sz w:val="22"/>
          <w:szCs w:val="22"/>
          <w:lang w:val="en-US"/>
        </w:rPr>
      </w:pPr>
    </w:p>
    <w:p w14:paraId="4BC533D2" w14:textId="28F47908" w:rsidR="006F0967" w:rsidRPr="009742FB" w:rsidRDefault="006F0967" w:rsidP="001F3D47">
      <w:pPr>
        <w:ind w:firstLine="658"/>
        <w:jc w:val="center"/>
        <w:rPr>
          <w:rFonts w:ascii="Calibri" w:hAnsi="Calibri" w:cs="Arial"/>
          <w:bCs/>
          <w:i/>
          <w:sz w:val="22"/>
          <w:szCs w:val="22"/>
          <w:lang w:val="en-US"/>
        </w:rPr>
      </w:pPr>
      <w:r w:rsidRPr="009742FB">
        <w:rPr>
          <w:rFonts w:asciiTheme="minorHAnsi" w:hAnsiTheme="minorHAnsi" w:cstheme="minorHAnsi"/>
          <w:noProof/>
          <w:color w:val="0000FF"/>
          <w:sz w:val="22"/>
          <w:szCs w:val="22"/>
          <w:lang w:val="en-US"/>
        </w:rPr>
        <w:drawing>
          <wp:inline distT="0" distB="0" distL="0" distR="0" wp14:anchorId="3095E98D" wp14:editId="7B59BE19">
            <wp:extent cx="4557189" cy="2180994"/>
            <wp:effectExtent l="0" t="0" r="0" b="0"/>
            <wp:docPr id="16485051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a:extLst>
                        <a:ext uri="{28A0092B-C50C-407E-A947-70E740481C1C}">
                          <a14:useLocalDpi xmlns:a14="http://schemas.microsoft.com/office/drawing/2010/main" val="0"/>
                        </a:ext>
                      </a:extLst>
                    </a:blip>
                    <a:srcRect l="1543" t="3609"/>
                    <a:stretch/>
                  </pic:blipFill>
                  <pic:spPr bwMode="auto">
                    <a:xfrm>
                      <a:off x="0" y="0"/>
                      <a:ext cx="4582309" cy="2193016"/>
                    </a:xfrm>
                    <a:prstGeom prst="rect">
                      <a:avLst/>
                    </a:prstGeom>
                    <a:noFill/>
                    <a:ln>
                      <a:noFill/>
                    </a:ln>
                    <a:extLst>
                      <a:ext uri="{53640926-AAD7-44D8-BBD7-CCE9431645EC}">
                        <a14:shadowObscured xmlns:a14="http://schemas.microsoft.com/office/drawing/2010/main"/>
                      </a:ext>
                    </a:extLst>
                  </pic:spPr>
                </pic:pic>
              </a:graphicData>
            </a:graphic>
          </wp:inline>
        </w:drawing>
      </w:r>
    </w:p>
    <w:p w14:paraId="4AD500AA" w14:textId="47DC8588" w:rsidR="009742FB" w:rsidRPr="00056874" w:rsidRDefault="006F0967" w:rsidP="009742FB">
      <w:pPr>
        <w:ind w:firstLine="720"/>
        <w:jc w:val="center"/>
        <w:rPr>
          <w:rFonts w:ascii="Calibri" w:hAnsi="Calibri" w:cs="Calibri"/>
          <w:sz w:val="20"/>
          <w:szCs w:val="20"/>
          <w:lang w:val="en-US"/>
        </w:rPr>
      </w:pPr>
      <w:r w:rsidRPr="00056874">
        <w:rPr>
          <w:rFonts w:asciiTheme="minorHAnsi" w:hAnsiTheme="minorHAnsi" w:cstheme="minorHAnsi"/>
          <w:sz w:val="20"/>
          <w:szCs w:val="20"/>
          <w:lang w:val="en-US"/>
        </w:rPr>
        <w:t xml:space="preserve">Fig. </w:t>
      </w:r>
      <w:r w:rsidR="001D5564" w:rsidRPr="00056874">
        <w:rPr>
          <w:rFonts w:asciiTheme="minorHAnsi" w:hAnsiTheme="minorHAnsi" w:cstheme="minorHAnsi"/>
          <w:sz w:val="20"/>
          <w:szCs w:val="20"/>
          <w:lang w:val="en-US"/>
        </w:rPr>
        <w:t>1</w:t>
      </w:r>
      <w:r w:rsidRPr="00056874">
        <w:rPr>
          <w:rFonts w:asciiTheme="minorHAnsi" w:hAnsiTheme="minorHAnsi" w:cstheme="minorHAnsi"/>
          <w:sz w:val="20"/>
          <w:szCs w:val="20"/>
          <w:lang w:val="en-US"/>
        </w:rPr>
        <w:t xml:space="preserve">. </w:t>
      </w:r>
      <w:r w:rsidR="009742FB" w:rsidRPr="00056874">
        <w:rPr>
          <w:rFonts w:ascii="Calibri" w:hAnsi="Calibri" w:cs="Calibri"/>
          <w:sz w:val="20"/>
          <w:szCs w:val="20"/>
          <w:lang w:val="en-US"/>
        </w:rPr>
        <w:t>Areal distribution of specific indicators in the investigated lakes: water reaction (pH units) and dissolved oxygen concentration (mg/L)</w:t>
      </w:r>
    </w:p>
    <w:p w14:paraId="2355A5D7" w14:textId="68876521" w:rsidR="001F3D47" w:rsidRPr="00056874" w:rsidRDefault="001F3D47" w:rsidP="001F3D47">
      <w:pPr>
        <w:ind w:firstLine="708"/>
        <w:jc w:val="center"/>
        <w:rPr>
          <w:rFonts w:asciiTheme="minorHAnsi" w:hAnsiTheme="minorHAnsi" w:cstheme="minorHAnsi"/>
          <w:sz w:val="20"/>
          <w:szCs w:val="20"/>
          <w:lang w:val="en-US"/>
        </w:rPr>
      </w:pPr>
    </w:p>
    <w:p w14:paraId="710159A5" w14:textId="70176AA6" w:rsidR="00012382" w:rsidRPr="00056874" w:rsidRDefault="00012382" w:rsidP="009742FB">
      <w:pPr>
        <w:ind w:firstLine="720"/>
        <w:jc w:val="both"/>
        <w:rPr>
          <w:rFonts w:asciiTheme="minorHAnsi" w:hAnsiTheme="minorHAnsi" w:cstheme="minorHAnsi"/>
          <w:i/>
          <w:iCs/>
          <w:sz w:val="22"/>
          <w:szCs w:val="22"/>
          <w:lang w:val="en-US"/>
        </w:rPr>
      </w:pPr>
      <w:r w:rsidRPr="00056874">
        <w:rPr>
          <w:rFonts w:asciiTheme="minorHAnsi" w:hAnsiTheme="minorHAnsi" w:cstheme="minorHAnsi"/>
          <w:b/>
          <w:bCs/>
          <w:i/>
          <w:iCs/>
          <w:sz w:val="22"/>
          <w:szCs w:val="22"/>
          <w:lang w:val="en-US"/>
        </w:rPr>
        <w:t>Phase 5</w:t>
      </w:r>
      <w:r w:rsidRPr="00056874">
        <w:rPr>
          <w:rFonts w:asciiTheme="minorHAnsi" w:hAnsiTheme="minorHAnsi" w:cstheme="minorHAnsi"/>
          <w:i/>
          <w:iCs/>
          <w:sz w:val="22"/>
          <w:szCs w:val="22"/>
          <w:lang w:val="en-US"/>
        </w:rPr>
        <w:t>—Achievement of the complex field activities and laboratory studies and investigations (hydrological, sedimentological, geochemical, biological, topo-hydro-bathymetric, and geophysical) on aquatic ecosystems in the Rusca-Gorgova-Uzlina Hydrographic Unit, under seasonal variations-autumn 2024.</w:t>
      </w:r>
    </w:p>
    <w:p w14:paraId="76F2A6DF" w14:textId="30FDB509" w:rsidR="007824FF" w:rsidRPr="009742FB" w:rsidRDefault="00012382" w:rsidP="007824FF">
      <w:pPr>
        <w:ind w:firstLine="658"/>
        <w:jc w:val="both"/>
        <w:rPr>
          <w:rFonts w:ascii="Calibri" w:hAnsi="Calibri" w:cs="Calibri"/>
          <w:sz w:val="22"/>
          <w:szCs w:val="22"/>
          <w:lang w:val="en-US"/>
        </w:rPr>
      </w:pPr>
      <w:r w:rsidRPr="009742FB">
        <w:rPr>
          <w:rFonts w:ascii="Calibri" w:hAnsi="Calibri" w:cs="Calibri"/>
          <w:sz w:val="22"/>
          <w:szCs w:val="22"/>
          <w:u w:val="single"/>
          <w:lang w:val="en-US"/>
        </w:rPr>
        <w:t>Objective achievement - Phase 5</w:t>
      </w:r>
      <w:r w:rsidRPr="009742FB">
        <w:rPr>
          <w:rFonts w:ascii="Calibri" w:hAnsi="Calibri" w:cs="Calibri"/>
          <w:sz w:val="22"/>
          <w:szCs w:val="22"/>
          <w:lang w:val="en-US"/>
        </w:rPr>
        <w:t xml:space="preserve">. </w:t>
      </w:r>
      <w:r w:rsidR="007824FF" w:rsidRPr="009742FB">
        <w:rPr>
          <w:rFonts w:ascii="Calibri" w:hAnsi="Calibri" w:cs="Calibri"/>
          <w:sz w:val="22"/>
          <w:szCs w:val="22"/>
          <w:lang w:val="en-US"/>
        </w:rPr>
        <w:t xml:space="preserve">The objectives proposed for this phase were fully achieved according to the implementation scheme. The fifth stage of the project aimed to establish the main key activities and sub-activities submitted </w:t>
      </w:r>
      <w:r w:rsidR="009742FB" w:rsidRPr="009742FB">
        <w:rPr>
          <w:rFonts w:ascii="Calibri" w:hAnsi="Calibri" w:cs="Calibri"/>
          <w:sz w:val="22"/>
          <w:szCs w:val="22"/>
          <w:lang w:val="en-US"/>
        </w:rPr>
        <w:t>to achieve</w:t>
      </w:r>
      <w:r w:rsidR="007824FF" w:rsidRPr="009742FB">
        <w:rPr>
          <w:rFonts w:ascii="Calibri" w:hAnsi="Calibri" w:cs="Calibri"/>
          <w:sz w:val="22"/>
          <w:szCs w:val="22"/>
          <w:lang w:val="en-US"/>
        </w:rPr>
        <w:t xml:space="preserve"> the expected results. The accomplished activities and sub-activities were: organizing and performing field activities, corroborating interdisciplinary research methods for aquatic ecosystems investigations (hydrological, sedimentological, geochemical, biological, topo-hydro-bathymetric, geophysical), stabilizing methods of sampling and analysis</w:t>
      </w:r>
      <w:r w:rsidR="007824FF" w:rsidRPr="009742FB">
        <w:rPr>
          <w:rFonts w:ascii="Calibri" w:hAnsi="Calibri" w:cs="Calibri"/>
          <w:b/>
          <w:bCs/>
          <w:sz w:val="22"/>
          <w:szCs w:val="22"/>
          <w:lang w:val="en-US"/>
        </w:rPr>
        <w:t xml:space="preserve"> </w:t>
      </w:r>
      <w:r w:rsidR="007824FF" w:rsidRPr="009742FB">
        <w:rPr>
          <w:rFonts w:ascii="Calibri" w:hAnsi="Calibri" w:cs="Calibri"/>
          <w:sz w:val="22"/>
          <w:szCs w:val="22"/>
          <w:lang w:val="en-US"/>
        </w:rPr>
        <w:t>(water, sediments and biota) for the control of levels of certain contaminants</w:t>
      </w:r>
      <w:r w:rsidR="007824FF" w:rsidRPr="009742FB">
        <w:rPr>
          <w:rFonts w:ascii="Calibri" w:hAnsi="Calibri" w:cs="Calibri"/>
          <w:b/>
          <w:bCs/>
          <w:sz w:val="22"/>
          <w:szCs w:val="22"/>
          <w:lang w:val="en-US"/>
        </w:rPr>
        <w:t xml:space="preserve"> </w:t>
      </w:r>
      <w:r w:rsidR="007824FF" w:rsidRPr="009742FB">
        <w:rPr>
          <w:rFonts w:ascii="Calibri" w:hAnsi="Calibri" w:cs="Calibri"/>
          <w:sz w:val="22"/>
          <w:szCs w:val="22"/>
          <w:lang w:val="en-US"/>
        </w:rPr>
        <w:t>to assess the quality status of the aquatic environment, surveying the seasonal dynamics of the emergent aquatic vegetation from specific deltaic lakes, settling of the hydrodynamic measurement plan in the bifurcation areas of the Danube Delta, performing magnetometric investigations etc.</w:t>
      </w:r>
    </w:p>
    <w:p w14:paraId="551CEC02" w14:textId="1829B00B" w:rsidR="00012382" w:rsidRPr="00056874" w:rsidRDefault="00012382" w:rsidP="007824FF">
      <w:pPr>
        <w:ind w:firstLine="658"/>
        <w:jc w:val="both"/>
        <w:rPr>
          <w:rFonts w:asciiTheme="minorHAnsi" w:hAnsiTheme="minorHAnsi" w:cstheme="minorHAnsi"/>
          <w:sz w:val="22"/>
          <w:szCs w:val="22"/>
          <w:lang w:val="en-US"/>
        </w:rPr>
      </w:pPr>
      <w:r w:rsidRPr="009742FB">
        <w:rPr>
          <w:rFonts w:asciiTheme="minorHAnsi" w:hAnsiTheme="minorHAnsi" w:cstheme="minorHAnsi"/>
          <w:sz w:val="22"/>
          <w:szCs w:val="22"/>
          <w:u w:val="single"/>
          <w:lang w:val="en-US"/>
        </w:rPr>
        <w:t>Activities description - Phase 5</w:t>
      </w:r>
      <w:r w:rsidRPr="009742FB">
        <w:rPr>
          <w:rFonts w:asciiTheme="minorHAnsi" w:hAnsiTheme="minorHAnsi" w:cstheme="minorHAnsi"/>
          <w:sz w:val="22"/>
          <w:szCs w:val="22"/>
          <w:lang w:val="en-US"/>
        </w:rPr>
        <w:t xml:space="preserve">. The field research activities implying the objective of this phase - Phase 5, occurred in hydrodynamic conditions of high waters of the Danube River and were performed in fluvial environments in the Danube deltaic plain, in specific control sections located on: the Danube (Mm 43.5), Chilia Branch - Km 115, Tulcea Branch (Mm 42.5); Tulcea Branch (Mm 34), Sf. Gheorghe Branch (km </w:t>
      </w:r>
      <w:r w:rsidRPr="009742FB">
        <w:rPr>
          <w:rFonts w:asciiTheme="minorHAnsi" w:hAnsiTheme="minorHAnsi" w:cstheme="minorHAnsi"/>
          <w:sz w:val="22"/>
          <w:szCs w:val="22"/>
          <w:lang w:val="en-US"/>
        </w:rPr>
        <w:lastRenderedPageBreak/>
        <w:t xml:space="preserve">108), Sulina </w:t>
      </w:r>
      <w:r w:rsidRPr="00056874">
        <w:rPr>
          <w:rFonts w:asciiTheme="minorHAnsi" w:hAnsiTheme="minorHAnsi" w:cstheme="minorHAnsi"/>
          <w:sz w:val="22"/>
          <w:szCs w:val="22"/>
          <w:lang w:val="en-US"/>
        </w:rPr>
        <w:t xml:space="preserve">Branch (Mm 33.5), including as well, the Rusca-Gorgova-Uzlina inter-distributary area, in the following lakes and canals: </w:t>
      </w:r>
      <w:r w:rsidRPr="00056874">
        <w:rPr>
          <w:rFonts w:asciiTheme="minorHAnsi" w:hAnsiTheme="minorHAnsi" w:cs="Calibri"/>
          <w:sz w:val="22"/>
          <w:szCs w:val="22"/>
          <w:lang w:val="en-US"/>
        </w:rPr>
        <w:t xml:space="preserve">Cuzmințul Mare, Cuzmințul Lat, Rotund, Rădăcinos, Gorgova, Gorgovăț, Potcoava de Sud, C. Litcov </w:t>
      </w:r>
      <w:r w:rsidR="00056874">
        <w:rPr>
          <w:rFonts w:asciiTheme="minorHAnsi" w:hAnsiTheme="minorHAnsi" w:cs="Calibri"/>
          <w:sz w:val="22"/>
          <w:szCs w:val="22"/>
          <w:lang w:val="en-US"/>
        </w:rPr>
        <w:t>and</w:t>
      </w:r>
      <w:r w:rsidRPr="00056874">
        <w:rPr>
          <w:rFonts w:asciiTheme="minorHAnsi" w:hAnsiTheme="minorHAnsi" w:cs="Calibri"/>
          <w:sz w:val="22"/>
          <w:szCs w:val="22"/>
          <w:lang w:val="en-US"/>
        </w:rPr>
        <w:t xml:space="preserve"> Meandrul Dunărea Veche</w:t>
      </w:r>
      <w:r w:rsidRPr="00056874">
        <w:rPr>
          <w:rFonts w:asciiTheme="minorHAnsi" w:hAnsiTheme="minorHAnsi" w:cstheme="minorHAnsi"/>
          <w:sz w:val="22"/>
          <w:szCs w:val="22"/>
          <w:lang w:val="en-US"/>
        </w:rPr>
        <w:t xml:space="preserve">. </w:t>
      </w:r>
    </w:p>
    <w:p w14:paraId="1C5B6D9A" w14:textId="79BCF7D8" w:rsidR="00012382" w:rsidRPr="00056874" w:rsidRDefault="00012382" w:rsidP="00012382">
      <w:pPr>
        <w:pStyle w:val="ListParagraph"/>
        <w:ind w:left="0" w:firstLine="658"/>
        <w:jc w:val="both"/>
        <w:rPr>
          <w:rFonts w:asciiTheme="minorHAnsi" w:hAnsiTheme="minorHAnsi" w:cstheme="minorHAnsi"/>
          <w:sz w:val="22"/>
          <w:szCs w:val="22"/>
          <w:lang w:val="en-US"/>
        </w:rPr>
      </w:pPr>
      <w:r w:rsidRPr="00056874">
        <w:rPr>
          <w:rFonts w:asciiTheme="minorHAnsi" w:hAnsiTheme="minorHAnsi" w:cstheme="minorHAnsi"/>
          <w:iCs/>
          <w:sz w:val="22"/>
          <w:szCs w:val="22"/>
          <w:u w:val="single"/>
          <w:lang w:val="en-US"/>
        </w:rPr>
        <w:t xml:space="preserve">Acquired results </w:t>
      </w:r>
      <w:r w:rsidRPr="00056874">
        <w:rPr>
          <w:rFonts w:ascii="Calibri" w:hAnsi="Calibri"/>
          <w:iCs/>
          <w:sz w:val="22"/>
          <w:szCs w:val="22"/>
          <w:u w:val="single"/>
          <w:lang w:val="en-US"/>
        </w:rPr>
        <w:t xml:space="preserve">- </w:t>
      </w:r>
      <w:r w:rsidRPr="00056874">
        <w:rPr>
          <w:rFonts w:asciiTheme="minorHAnsi" w:hAnsiTheme="minorHAnsi" w:cstheme="minorHAnsi"/>
          <w:sz w:val="22"/>
          <w:szCs w:val="22"/>
          <w:u w:val="single"/>
          <w:lang w:val="en-US"/>
        </w:rPr>
        <w:t>Phase 5</w:t>
      </w:r>
      <w:r w:rsidRPr="00056874">
        <w:rPr>
          <w:rFonts w:asciiTheme="minorHAnsi" w:hAnsiTheme="minorHAnsi" w:cstheme="minorHAnsi"/>
          <w:sz w:val="22"/>
          <w:szCs w:val="22"/>
          <w:lang w:val="en-US"/>
        </w:rPr>
        <w:t>.  The specific research activities performed within this stage allowed the realization of the estimated results proposed in the activity plan. The results presented in this phase represent the synthesis of measurements carried out during field campaigns, in situ observations, preliminary laboratory analyses, and further scientific investigations regarding the seasonal dynamics of the ecological state in the investigated aquatic ecosystems (seasonal variations of the investigated environmental indicators that are influenced by both abiotic/physical-chemical and biotic factors).</w:t>
      </w:r>
    </w:p>
    <w:p w14:paraId="2ABAD70C" w14:textId="3140D72D" w:rsidR="009742FB" w:rsidRPr="00056874" w:rsidRDefault="00012382" w:rsidP="00012382">
      <w:pPr>
        <w:ind w:firstLine="658"/>
        <w:jc w:val="both"/>
        <w:rPr>
          <w:rFonts w:ascii="Calibri" w:hAnsi="Calibri"/>
          <w:sz w:val="22"/>
          <w:szCs w:val="22"/>
          <w:lang w:val="en-US"/>
        </w:rPr>
      </w:pPr>
      <w:r w:rsidRPr="00056874">
        <w:rPr>
          <w:rFonts w:ascii="Calibri" w:hAnsi="Calibri"/>
          <w:sz w:val="22"/>
          <w:szCs w:val="22"/>
          <w:u w:val="single"/>
          <w:lang w:val="en-US"/>
        </w:rPr>
        <w:t>Evaluating Goal Achievement and Settled Targets - Phase 5</w:t>
      </w:r>
      <w:r w:rsidRPr="00056874">
        <w:rPr>
          <w:rFonts w:ascii="Calibri" w:hAnsi="Calibri"/>
          <w:sz w:val="22"/>
          <w:szCs w:val="22"/>
          <w:lang w:val="en-US"/>
        </w:rPr>
        <w:t>. During this phase, the following aspects were acquired: reviewing the methodology and testing the work protocols necessary to achieve the proposed objectives, implementing the environmental sampling plan (water, sediments and biota) with the investigation of 62 sampling sites (transversal profiles/control sections</w:t>
      </w:r>
      <w:r w:rsidRPr="009742FB">
        <w:rPr>
          <w:rFonts w:ascii="Calibri" w:hAnsi="Calibri"/>
          <w:sz w:val="22"/>
          <w:szCs w:val="22"/>
          <w:lang w:val="en-US"/>
        </w:rPr>
        <w:t xml:space="preserve">/stations) located in the area of ​​the two bifurcations of the Danube: Ceatal Izmail and Ceatal Sf. Gheorghe, respectively, in a series of representative lakes from the Rusca-Gorgova-Uzlina Hydrographic </w:t>
      </w:r>
      <w:r w:rsidRPr="00056874">
        <w:rPr>
          <w:rFonts w:ascii="Calibri" w:hAnsi="Calibri"/>
          <w:sz w:val="22"/>
          <w:szCs w:val="22"/>
          <w:lang w:val="en-US"/>
        </w:rPr>
        <w:t>Unit (</w:t>
      </w:r>
      <w:r w:rsidRPr="00056874">
        <w:rPr>
          <w:rFonts w:asciiTheme="minorHAnsi" w:hAnsiTheme="minorHAnsi" w:cs="Calibri"/>
          <w:sz w:val="22"/>
          <w:szCs w:val="22"/>
          <w:lang w:val="en-US"/>
        </w:rPr>
        <w:t>Cuzmințul Mare, Cuzmințul Lat, Rotund, Rădăcinos, Gorgova, Gorgovăț, Potcoava de Sud</w:t>
      </w:r>
      <w:r w:rsidRPr="00056874">
        <w:rPr>
          <w:rFonts w:ascii="Calibri" w:hAnsi="Calibri"/>
          <w:sz w:val="22"/>
          <w:szCs w:val="22"/>
          <w:lang w:val="en-US"/>
        </w:rPr>
        <w:t xml:space="preserve">), </w:t>
      </w:r>
      <w:r w:rsidR="009742FB" w:rsidRPr="00056874">
        <w:rPr>
          <w:rFonts w:ascii="Calibri" w:hAnsi="Calibri"/>
          <w:sz w:val="22"/>
          <w:szCs w:val="22"/>
          <w:lang w:val="en-US"/>
        </w:rPr>
        <w:t xml:space="preserve">measurements of the main physical-chemical indicators in the environmental samples (water and sediments) collected under conditions of seasonal variations, assessment of the surface water and sediment quality according </w:t>
      </w:r>
      <w:r w:rsidR="009742FB" w:rsidRPr="009742FB">
        <w:rPr>
          <w:rFonts w:ascii="Calibri" w:hAnsi="Calibri"/>
          <w:sz w:val="22"/>
          <w:szCs w:val="22"/>
          <w:lang w:val="en-US"/>
        </w:rPr>
        <w:t xml:space="preserve">to national and international environment reference standards (i.e., dissolved oxygen concentrations, nutrients, technophilic element levels etc.), preliminary analysis of hydrological, sedimentological, topo-hydro-bathymetric, geophysical measurements and data acquired to evaluate the seasonal dynamics of the ecological state in the investigated ecosystems under hydrodynamic conditions of </w:t>
      </w:r>
      <w:r w:rsidR="009742FB" w:rsidRPr="00056874">
        <w:rPr>
          <w:rFonts w:ascii="Calibri" w:hAnsi="Calibri"/>
          <w:sz w:val="22"/>
          <w:szCs w:val="22"/>
          <w:lang w:val="en-US"/>
        </w:rPr>
        <w:t>low waters of the Danube, elaboration of the thematic maps related to the aquatic vegetation distribution etc</w:t>
      </w:r>
      <w:r w:rsidR="00234567" w:rsidRPr="00056874">
        <w:rPr>
          <w:rFonts w:ascii="Calibri" w:hAnsi="Calibri"/>
          <w:sz w:val="22"/>
          <w:szCs w:val="22"/>
          <w:lang w:val="en-US"/>
        </w:rPr>
        <w:t xml:space="preserve">. </w:t>
      </w:r>
      <w:r w:rsidR="00234567" w:rsidRPr="00056874">
        <w:rPr>
          <w:rFonts w:asciiTheme="minorHAnsi" w:hAnsiTheme="minorHAnsi" w:cstheme="minorHAnsi"/>
          <w:sz w:val="22"/>
          <w:szCs w:val="22"/>
        </w:rPr>
        <w:t>(Fig. 2)</w:t>
      </w:r>
      <w:r w:rsidR="009742FB" w:rsidRPr="00056874">
        <w:rPr>
          <w:rFonts w:ascii="Calibri" w:hAnsi="Calibri"/>
          <w:sz w:val="22"/>
          <w:szCs w:val="22"/>
          <w:lang w:val="en-US"/>
        </w:rPr>
        <w:t>. The data presented are under the expected activities of the project.</w:t>
      </w:r>
    </w:p>
    <w:p w14:paraId="29B463ED" w14:textId="68A20586" w:rsidR="00012382" w:rsidRPr="009742FB" w:rsidRDefault="00012382" w:rsidP="00012382">
      <w:pPr>
        <w:ind w:firstLine="658"/>
        <w:jc w:val="both"/>
        <w:rPr>
          <w:rFonts w:ascii="Calibri" w:hAnsi="Calibri" w:cs="Arial"/>
          <w:bCs/>
          <w:iCs/>
          <w:sz w:val="22"/>
          <w:szCs w:val="22"/>
          <w:lang w:val="en-US"/>
        </w:rPr>
      </w:pPr>
      <w:r w:rsidRPr="009742FB">
        <w:rPr>
          <w:rFonts w:ascii="Calibri" w:hAnsi="Calibri" w:cs="Arial"/>
          <w:bCs/>
          <w:iCs/>
          <w:sz w:val="22"/>
          <w:szCs w:val="22"/>
          <w:u w:val="single"/>
          <w:lang w:val="en-US"/>
        </w:rPr>
        <w:t>Stage of achievement of the planned objective/form of accomplishment - Phase 5</w:t>
      </w:r>
      <w:r w:rsidRPr="009742FB">
        <w:rPr>
          <w:rFonts w:ascii="Calibri" w:hAnsi="Calibri" w:cs="Arial"/>
          <w:bCs/>
          <w:iCs/>
          <w:sz w:val="22"/>
          <w:szCs w:val="22"/>
          <w:lang w:val="en-US"/>
        </w:rPr>
        <w:t xml:space="preserve">. The specific </w:t>
      </w:r>
      <w:r w:rsidR="009742FB" w:rsidRPr="009742FB">
        <w:rPr>
          <w:rFonts w:ascii="Calibri" w:hAnsi="Calibri" w:cs="Arial"/>
          <w:bCs/>
          <w:iCs/>
          <w:sz w:val="22"/>
          <w:szCs w:val="22"/>
          <w:lang w:val="en-US"/>
        </w:rPr>
        <w:t>aim</w:t>
      </w:r>
      <w:r w:rsidRPr="009742FB">
        <w:rPr>
          <w:rFonts w:ascii="Calibri" w:hAnsi="Calibri" w:cs="Arial"/>
          <w:bCs/>
          <w:iCs/>
          <w:sz w:val="22"/>
          <w:szCs w:val="22"/>
          <w:lang w:val="en-US"/>
        </w:rPr>
        <w:t xml:space="preserve"> of the phase was 100% achieved and fulfilled in the </w:t>
      </w:r>
      <w:r w:rsidR="009742FB" w:rsidRPr="009742FB">
        <w:rPr>
          <w:rFonts w:ascii="Calibri" w:hAnsi="Calibri" w:cs="Arial"/>
          <w:bCs/>
          <w:iCs/>
          <w:sz w:val="22"/>
          <w:szCs w:val="22"/>
          <w:lang w:val="en-US"/>
        </w:rPr>
        <w:t>elaboration</w:t>
      </w:r>
      <w:r w:rsidRPr="009742FB">
        <w:rPr>
          <w:rFonts w:ascii="Calibri" w:hAnsi="Calibri" w:cs="Arial"/>
          <w:bCs/>
          <w:iCs/>
          <w:sz w:val="22"/>
          <w:szCs w:val="22"/>
          <w:lang w:val="en-US"/>
        </w:rPr>
        <w:t xml:space="preserve"> of the </w:t>
      </w:r>
      <w:r w:rsidRPr="009742FB">
        <w:rPr>
          <w:rFonts w:ascii="Calibri" w:hAnsi="Calibri" w:cs="Arial"/>
          <w:bCs/>
          <w:i/>
          <w:sz w:val="22"/>
          <w:szCs w:val="22"/>
          <w:lang w:val="en-US"/>
        </w:rPr>
        <w:t>Interim Report (Phase 5)</w:t>
      </w:r>
      <w:r w:rsidRPr="009742FB">
        <w:rPr>
          <w:rFonts w:ascii="Calibri" w:hAnsi="Calibri" w:cs="Arial"/>
          <w:bCs/>
          <w:iCs/>
          <w:sz w:val="22"/>
          <w:szCs w:val="22"/>
          <w:lang w:val="en-US"/>
        </w:rPr>
        <w:t>.</w:t>
      </w:r>
    </w:p>
    <w:p w14:paraId="7B2E7226" w14:textId="77777777" w:rsidR="00012382" w:rsidRPr="009742FB" w:rsidRDefault="00012382" w:rsidP="001F3D47">
      <w:pPr>
        <w:ind w:firstLine="658"/>
        <w:jc w:val="both"/>
        <w:rPr>
          <w:rFonts w:asciiTheme="minorHAnsi" w:hAnsiTheme="minorHAnsi" w:cstheme="minorHAnsi"/>
          <w:color w:val="0000FF"/>
          <w:sz w:val="22"/>
          <w:szCs w:val="22"/>
          <w:lang w:val="en-US"/>
        </w:rPr>
      </w:pPr>
    </w:p>
    <w:p w14:paraId="726CFA1B" w14:textId="3461C2CD" w:rsidR="001F3D47" w:rsidRPr="009742FB" w:rsidRDefault="001F3D47" w:rsidP="00D06412">
      <w:pPr>
        <w:spacing w:line="276" w:lineRule="auto"/>
        <w:jc w:val="center"/>
        <w:rPr>
          <w:rFonts w:asciiTheme="minorHAnsi" w:hAnsiTheme="minorHAnsi" w:cstheme="minorHAnsi"/>
          <w:color w:val="FF0000"/>
          <w:sz w:val="22"/>
          <w:szCs w:val="22"/>
          <w:lang w:val="en-US"/>
        </w:rPr>
      </w:pPr>
      <w:r w:rsidRPr="009742FB">
        <w:rPr>
          <w:rFonts w:ascii="Calibri" w:hAnsi="Calibri" w:cs="Arial"/>
          <w:bCs/>
          <w:i/>
          <w:noProof/>
          <w:sz w:val="22"/>
          <w:szCs w:val="22"/>
          <w:lang w:val="en-US"/>
        </w:rPr>
        <w:drawing>
          <wp:anchor distT="0" distB="0" distL="114300" distR="114300" simplePos="0" relativeHeight="251659264" behindDoc="0" locked="0" layoutInCell="1" allowOverlap="1" wp14:anchorId="358A8DF1" wp14:editId="0F9C9E11">
            <wp:simplePos x="0" y="0"/>
            <wp:positionH relativeFrom="margin">
              <wp:posOffset>819150</wp:posOffset>
            </wp:positionH>
            <wp:positionV relativeFrom="paragraph">
              <wp:posOffset>9525</wp:posOffset>
            </wp:positionV>
            <wp:extent cx="4145915" cy="2654300"/>
            <wp:effectExtent l="0" t="0" r="6985" b="0"/>
            <wp:wrapSquare wrapText="bothSides"/>
            <wp:docPr id="1810140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r="1730" b="4339"/>
                    <a:stretch/>
                  </pic:blipFill>
                  <pic:spPr bwMode="auto">
                    <a:xfrm>
                      <a:off x="0" y="0"/>
                      <a:ext cx="4145915" cy="2654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AAC78C"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4F04C689"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35BA63CB"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0BCD6C15"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4E1C5B4E"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3E98F448"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1148698E"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62B4F8B4"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077AEC2D"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0685978E"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68E8826A"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412D95A3"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2EBB3557" w14:textId="77777777" w:rsidR="001F3D47" w:rsidRPr="009742FB" w:rsidRDefault="001F3D47" w:rsidP="00D06412">
      <w:pPr>
        <w:spacing w:line="276" w:lineRule="auto"/>
        <w:jc w:val="center"/>
        <w:rPr>
          <w:rFonts w:asciiTheme="minorHAnsi" w:hAnsiTheme="minorHAnsi" w:cstheme="minorHAnsi"/>
          <w:color w:val="FF0000"/>
          <w:sz w:val="22"/>
          <w:szCs w:val="22"/>
          <w:lang w:val="en-US"/>
        </w:rPr>
      </w:pPr>
    </w:p>
    <w:p w14:paraId="4BC79432" w14:textId="798FA8AD" w:rsidR="009742FB" w:rsidRPr="00056874" w:rsidRDefault="001F3D47" w:rsidP="009742FB">
      <w:pPr>
        <w:jc w:val="center"/>
        <w:rPr>
          <w:rFonts w:asciiTheme="minorHAnsi" w:hAnsiTheme="minorHAnsi" w:cstheme="minorHAnsi"/>
          <w:sz w:val="20"/>
          <w:szCs w:val="20"/>
          <w:lang w:val="en-US"/>
        </w:rPr>
      </w:pPr>
      <w:r w:rsidRPr="00056874">
        <w:rPr>
          <w:rFonts w:asciiTheme="minorHAnsi" w:hAnsiTheme="minorHAnsi" w:cstheme="minorHAnsi"/>
          <w:sz w:val="20"/>
          <w:szCs w:val="20"/>
          <w:lang w:val="en-US"/>
        </w:rPr>
        <w:t xml:space="preserve">Fig. </w:t>
      </w:r>
      <w:r w:rsidR="00056874" w:rsidRPr="00056874">
        <w:rPr>
          <w:rFonts w:asciiTheme="minorHAnsi" w:hAnsiTheme="minorHAnsi" w:cstheme="minorHAnsi"/>
          <w:sz w:val="20"/>
          <w:szCs w:val="20"/>
          <w:lang w:val="en-US"/>
        </w:rPr>
        <w:t>2</w:t>
      </w:r>
      <w:r w:rsidRPr="00056874">
        <w:rPr>
          <w:rFonts w:asciiTheme="minorHAnsi" w:hAnsiTheme="minorHAnsi" w:cstheme="minorHAnsi"/>
          <w:sz w:val="20"/>
          <w:szCs w:val="20"/>
          <w:lang w:val="en-US"/>
        </w:rPr>
        <w:t xml:space="preserve">. </w:t>
      </w:r>
      <w:r w:rsidR="009742FB" w:rsidRPr="00056874">
        <w:rPr>
          <w:rFonts w:asciiTheme="minorHAnsi" w:hAnsiTheme="minorHAnsi" w:cstheme="minorHAnsi"/>
          <w:sz w:val="20"/>
          <w:szCs w:val="20"/>
          <w:lang w:val="en-US"/>
        </w:rPr>
        <w:t>Distribution of emergent vegetation on the surface of Lake Gorgova and Gorgovăț</w:t>
      </w:r>
    </w:p>
    <w:p w14:paraId="3A249FD1" w14:textId="428D12B6" w:rsidR="001F3D47" w:rsidRPr="00056874" w:rsidRDefault="001F3D47" w:rsidP="001F3D47">
      <w:pPr>
        <w:spacing w:line="276" w:lineRule="auto"/>
        <w:jc w:val="center"/>
        <w:rPr>
          <w:rFonts w:asciiTheme="minorHAnsi" w:hAnsiTheme="minorHAnsi" w:cstheme="minorHAnsi"/>
          <w:sz w:val="20"/>
          <w:szCs w:val="20"/>
          <w:lang w:val="en-US"/>
        </w:rPr>
      </w:pPr>
    </w:p>
    <w:p w14:paraId="6D0EE237" w14:textId="77777777" w:rsidR="00E9541F" w:rsidRPr="00056874" w:rsidRDefault="00E9541F" w:rsidP="00B321A9">
      <w:pPr>
        <w:jc w:val="both"/>
        <w:rPr>
          <w:rFonts w:asciiTheme="minorHAnsi" w:hAnsiTheme="minorHAnsi" w:cstheme="minorHAnsi"/>
          <w:sz w:val="22"/>
          <w:szCs w:val="22"/>
          <w:lang w:val="en-US"/>
        </w:rPr>
      </w:pPr>
    </w:p>
    <w:p w14:paraId="5A5F851E" w14:textId="59D9247F" w:rsidR="000B543E" w:rsidRPr="00056874" w:rsidRDefault="00C7115C" w:rsidP="003C1E3E">
      <w:pPr>
        <w:ind w:firstLine="658"/>
        <w:jc w:val="both"/>
        <w:rPr>
          <w:rFonts w:asciiTheme="minorHAnsi" w:hAnsiTheme="minorHAnsi" w:cstheme="minorHAnsi"/>
          <w:sz w:val="22"/>
          <w:szCs w:val="22"/>
          <w:lang w:val="en-US"/>
        </w:rPr>
      </w:pPr>
      <w:r w:rsidRPr="00157135">
        <w:rPr>
          <w:rFonts w:asciiTheme="minorHAnsi" w:hAnsiTheme="minorHAnsi" w:cstheme="minorHAnsi"/>
          <w:b/>
          <w:bCs/>
          <w:i/>
          <w:iCs/>
          <w:sz w:val="22"/>
          <w:szCs w:val="22"/>
          <w:lang w:val="en-US"/>
        </w:rPr>
        <w:t>Phase 6</w:t>
      </w:r>
      <w:r w:rsidRPr="00157135">
        <w:rPr>
          <w:rFonts w:asciiTheme="minorHAnsi" w:hAnsiTheme="minorHAnsi" w:cstheme="minorHAnsi"/>
          <w:i/>
          <w:iCs/>
          <w:sz w:val="22"/>
          <w:szCs w:val="22"/>
          <w:lang w:val="en-US"/>
        </w:rPr>
        <w:t xml:space="preserve"> –</w:t>
      </w:r>
      <w:r w:rsidR="00722C60" w:rsidRPr="00157135">
        <w:rPr>
          <w:rFonts w:asciiTheme="minorHAnsi" w:hAnsiTheme="minorHAnsi" w:cstheme="minorHAnsi"/>
          <w:i/>
          <w:iCs/>
          <w:sz w:val="22"/>
          <w:szCs w:val="22"/>
          <w:lang w:val="en-US"/>
        </w:rPr>
        <w:t xml:space="preserve"> </w:t>
      </w:r>
      <w:r w:rsidR="00620294" w:rsidRPr="00157135">
        <w:rPr>
          <w:rFonts w:asciiTheme="minorHAnsi" w:hAnsiTheme="minorHAnsi" w:cstheme="minorHAnsi"/>
          <w:i/>
          <w:iCs/>
          <w:sz w:val="22"/>
          <w:szCs w:val="22"/>
          <w:lang w:val="en-US"/>
        </w:rPr>
        <w:t xml:space="preserve">Integrated analysis of multiple acquired data regarding the seasonal dynamics and the evolution of the environmental indicators investigated within deltaic aquatic ecosystems </w:t>
      </w:r>
      <w:r w:rsidR="003C1E3E" w:rsidRPr="00157135">
        <w:rPr>
          <w:rFonts w:asciiTheme="minorHAnsi" w:hAnsiTheme="minorHAnsi" w:cstheme="minorHAnsi"/>
          <w:i/>
          <w:iCs/>
          <w:sz w:val="22"/>
          <w:szCs w:val="22"/>
          <w:lang w:val="en-US"/>
        </w:rPr>
        <w:t>during</w:t>
      </w:r>
      <w:r w:rsidR="00620294" w:rsidRPr="00157135">
        <w:rPr>
          <w:rFonts w:asciiTheme="minorHAnsi" w:hAnsiTheme="minorHAnsi" w:cstheme="minorHAnsi"/>
          <w:i/>
          <w:iCs/>
          <w:sz w:val="22"/>
          <w:szCs w:val="22"/>
          <w:lang w:val="en-US"/>
        </w:rPr>
        <w:t xml:space="preserve"> 2024</w:t>
      </w:r>
      <w:r w:rsidR="00620294" w:rsidRPr="00056874">
        <w:rPr>
          <w:rFonts w:asciiTheme="minorHAnsi" w:hAnsiTheme="minorHAnsi" w:cstheme="minorHAnsi"/>
          <w:sz w:val="22"/>
          <w:szCs w:val="22"/>
          <w:lang w:val="en-US"/>
        </w:rPr>
        <w:t>.</w:t>
      </w:r>
    </w:p>
    <w:p w14:paraId="26793647" w14:textId="258BED04" w:rsidR="0015298E" w:rsidRPr="00056874" w:rsidRDefault="00FB5BED" w:rsidP="009742FB">
      <w:pPr>
        <w:ind w:firstLine="658"/>
        <w:jc w:val="both"/>
        <w:rPr>
          <w:rFonts w:ascii="Calibri" w:hAnsi="Calibri" w:cs="Calibri"/>
          <w:sz w:val="22"/>
          <w:szCs w:val="22"/>
          <w:lang w:val="en-US"/>
        </w:rPr>
      </w:pPr>
      <w:r w:rsidRPr="00056874">
        <w:rPr>
          <w:rFonts w:ascii="Calibri" w:hAnsi="Calibri" w:cs="Calibri"/>
          <w:sz w:val="22"/>
          <w:szCs w:val="22"/>
          <w:u w:val="single"/>
          <w:lang w:val="en-US"/>
        </w:rPr>
        <w:lastRenderedPageBreak/>
        <w:t>Objective achievement - Phase 6</w:t>
      </w:r>
      <w:r w:rsidRPr="00056874">
        <w:rPr>
          <w:rFonts w:ascii="Calibri" w:hAnsi="Calibri" w:cs="Calibri"/>
          <w:sz w:val="22"/>
          <w:szCs w:val="22"/>
          <w:lang w:val="en-US"/>
        </w:rPr>
        <w:t xml:space="preserve">. </w:t>
      </w:r>
      <w:r w:rsidR="007B5B5E" w:rsidRPr="00056874">
        <w:rPr>
          <w:rFonts w:asciiTheme="minorHAnsi" w:hAnsiTheme="minorHAnsi" w:cstheme="minorHAnsi"/>
          <w:sz w:val="22"/>
          <w:szCs w:val="22"/>
          <w:lang w:val="en-US"/>
        </w:rPr>
        <w:t xml:space="preserve">The objectives proposed for this </w:t>
      </w:r>
      <w:r w:rsidR="003B0FB2" w:rsidRPr="00056874">
        <w:rPr>
          <w:rFonts w:asciiTheme="minorHAnsi" w:hAnsiTheme="minorHAnsi" w:cstheme="minorHAnsi"/>
          <w:sz w:val="22"/>
          <w:szCs w:val="22"/>
          <w:lang w:val="en-US"/>
        </w:rPr>
        <w:t>stage</w:t>
      </w:r>
      <w:r w:rsidR="007B5B5E" w:rsidRPr="00056874">
        <w:rPr>
          <w:rFonts w:asciiTheme="minorHAnsi" w:hAnsiTheme="minorHAnsi" w:cstheme="minorHAnsi"/>
          <w:sz w:val="22"/>
          <w:szCs w:val="22"/>
          <w:lang w:val="en-US"/>
        </w:rPr>
        <w:t xml:space="preserve"> were fully achieved </w:t>
      </w:r>
      <w:r w:rsidR="001D5564" w:rsidRPr="00056874">
        <w:rPr>
          <w:rFonts w:asciiTheme="minorHAnsi" w:hAnsiTheme="minorHAnsi" w:cstheme="minorHAnsi"/>
          <w:sz w:val="22"/>
          <w:szCs w:val="22"/>
          <w:lang w:val="en-US"/>
        </w:rPr>
        <w:t>according to</w:t>
      </w:r>
      <w:r w:rsidR="007B5B5E" w:rsidRPr="00056874">
        <w:rPr>
          <w:rFonts w:asciiTheme="minorHAnsi" w:hAnsiTheme="minorHAnsi" w:cstheme="minorHAnsi"/>
          <w:sz w:val="22"/>
          <w:szCs w:val="22"/>
          <w:lang w:val="en-US"/>
        </w:rPr>
        <w:t xml:space="preserve"> the implementation </w:t>
      </w:r>
      <w:r w:rsidR="00065CD7" w:rsidRPr="00056874">
        <w:rPr>
          <w:rFonts w:asciiTheme="minorHAnsi" w:hAnsiTheme="minorHAnsi" w:cstheme="minorHAnsi"/>
          <w:sz w:val="22"/>
          <w:szCs w:val="22"/>
          <w:lang w:val="en-US"/>
        </w:rPr>
        <w:t>plan</w:t>
      </w:r>
      <w:r w:rsidR="007B5B5E" w:rsidRPr="00056874">
        <w:rPr>
          <w:rFonts w:asciiTheme="minorHAnsi" w:hAnsiTheme="minorHAnsi" w:cstheme="minorHAnsi"/>
          <w:sz w:val="22"/>
          <w:szCs w:val="22"/>
          <w:lang w:val="en-US"/>
        </w:rPr>
        <w:t xml:space="preserve">. In this phase (Phase 6) of the research project, an integrated analysis of the data obtained on the seasonal dynamics and evolution of the environmental indicators investigated in the aquatic ecosystems </w:t>
      </w:r>
      <w:r w:rsidR="002F0701" w:rsidRPr="00056874">
        <w:rPr>
          <w:rFonts w:asciiTheme="minorHAnsi" w:hAnsiTheme="minorHAnsi" w:cstheme="minorHAnsi"/>
          <w:sz w:val="22"/>
          <w:szCs w:val="22"/>
          <w:lang w:val="en-US"/>
        </w:rPr>
        <w:t>considered</w:t>
      </w:r>
      <w:r w:rsidR="007B5B5E" w:rsidRPr="00056874">
        <w:rPr>
          <w:rFonts w:asciiTheme="minorHAnsi" w:hAnsiTheme="minorHAnsi" w:cstheme="minorHAnsi"/>
          <w:sz w:val="22"/>
          <w:szCs w:val="22"/>
          <w:lang w:val="en-US"/>
        </w:rPr>
        <w:t xml:space="preserve"> in 2024 was carried out, </w:t>
      </w:r>
      <w:r w:rsidR="00803B43" w:rsidRPr="00056874">
        <w:rPr>
          <w:rFonts w:asciiTheme="minorHAnsi" w:hAnsiTheme="minorHAnsi" w:cstheme="minorHAnsi"/>
          <w:sz w:val="22"/>
          <w:szCs w:val="22"/>
          <w:lang w:val="en-US"/>
        </w:rPr>
        <w:t>to</w:t>
      </w:r>
      <w:r w:rsidR="007B5B5E" w:rsidRPr="00056874">
        <w:rPr>
          <w:rFonts w:asciiTheme="minorHAnsi" w:hAnsiTheme="minorHAnsi" w:cstheme="minorHAnsi"/>
          <w:sz w:val="22"/>
          <w:szCs w:val="22"/>
          <w:lang w:val="en-US"/>
        </w:rPr>
        <w:t xml:space="preserve"> identify, analyze and assess potential risks with different impacts on the quality of the ecosystems investigated in the bifurcation areas of the Danube Delta (Ceatal Izmail and Ceatal Sf. Gheorghe) </w:t>
      </w:r>
      <w:r w:rsidR="00234567" w:rsidRPr="00056874">
        <w:rPr>
          <w:rFonts w:asciiTheme="minorHAnsi" w:hAnsiTheme="minorHAnsi" w:cstheme="minorHAnsi"/>
          <w:sz w:val="22"/>
          <w:szCs w:val="22"/>
        </w:rPr>
        <w:t>(Fig. 3</w:t>
      </w:r>
      <w:r w:rsidR="007B5B5E" w:rsidRPr="00056874">
        <w:rPr>
          <w:rFonts w:asciiTheme="minorHAnsi" w:hAnsiTheme="minorHAnsi" w:cstheme="minorHAnsi"/>
          <w:sz w:val="22"/>
          <w:szCs w:val="22"/>
          <w:lang w:val="en-US"/>
        </w:rPr>
        <w:t>), including the Rusca-Gorgova-Uzlina Hydrographic Unit.</w:t>
      </w:r>
    </w:p>
    <w:p w14:paraId="1DDABD62" w14:textId="2B277FD9" w:rsidR="006B3E3C" w:rsidRPr="00056874" w:rsidRDefault="00B733DE" w:rsidP="002F0701">
      <w:pPr>
        <w:ind w:firstLine="658"/>
        <w:jc w:val="both"/>
        <w:rPr>
          <w:rFonts w:asciiTheme="minorHAnsi" w:hAnsiTheme="minorHAnsi" w:cstheme="minorHAnsi"/>
          <w:iCs/>
          <w:sz w:val="22"/>
          <w:szCs w:val="22"/>
          <w:u w:val="single"/>
          <w:lang w:val="en-US"/>
        </w:rPr>
      </w:pPr>
      <w:r w:rsidRPr="00056874">
        <w:rPr>
          <w:rFonts w:asciiTheme="minorHAnsi" w:hAnsiTheme="minorHAnsi" w:cstheme="minorHAnsi"/>
          <w:sz w:val="22"/>
          <w:szCs w:val="22"/>
          <w:u w:val="single"/>
          <w:lang w:val="en-US"/>
        </w:rPr>
        <w:t>Activities description - Phase 6</w:t>
      </w:r>
      <w:r w:rsidRPr="00056874">
        <w:rPr>
          <w:rFonts w:asciiTheme="minorHAnsi" w:hAnsiTheme="minorHAnsi" w:cstheme="minorHAnsi"/>
          <w:sz w:val="22"/>
          <w:szCs w:val="22"/>
          <w:lang w:val="en-US"/>
        </w:rPr>
        <w:t>.</w:t>
      </w:r>
      <w:r w:rsidR="00571923" w:rsidRPr="00056874">
        <w:rPr>
          <w:lang w:val="en-US"/>
        </w:rPr>
        <w:t xml:space="preserve"> </w:t>
      </w:r>
      <w:r w:rsidR="00571923" w:rsidRPr="00056874">
        <w:rPr>
          <w:rFonts w:asciiTheme="minorHAnsi" w:hAnsiTheme="minorHAnsi" w:cstheme="minorHAnsi"/>
          <w:sz w:val="22"/>
          <w:szCs w:val="22"/>
          <w:lang w:val="en-US"/>
        </w:rPr>
        <w:t xml:space="preserve">The specific research activities that represent the </w:t>
      </w:r>
      <w:r w:rsidR="00FC4E9B" w:rsidRPr="00056874">
        <w:rPr>
          <w:rFonts w:asciiTheme="minorHAnsi" w:hAnsiTheme="minorHAnsi" w:cstheme="minorHAnsi"/>
          <w:sz w:val="22"/>
          <w:szCs w:val="22"/>
          <w:lang w:val="en-US"/>
        </w:rPr>
        <w:t xml:space="preserve">subject </w:t>
      </w:r>
      <w:r w:rsidR="00571923" w:rsidRPr="00056874">
        <w:rPr>
          <w:rFonts w:asciiTheme="minorHAnsi" w:hAnsiTheme="minorHAnsi" w:cstheme="minorHAnsi"/>
          <w:sz w:val="22"/>
          <w:szCs w:val="22"/>
          <w:lang w:val="en-US"/>
        </w:rPr>
        <w:t xml:space="preserve">of this phase - Phase 6, were </w:t>
      </w:r>
      <w:r w:rsidR="00FC4E9B" w:rsidRPr="00056874">
        <w:rPr>
          <w:rFonts w:asciiTheme="minorHAnsi" w:hAnsiTheme="minorHAnsi" w:cstheme="minorHAnsi"/>
          <w:sz w:val="22"/>
          <w:szCs w:val="22"/>
          <w:lang w:val="en-US"/>
        </w:rPr>
        <w:t>fulfilled</w:t>
      </w:r>
      <w:r w:rsidR="00571923" w:rsidRPr="00056874">
        <w:rPr>
          <w:rFonts w:asciiTheme="minorHAnsi" w:hAnsiTheme="minorHAnsi" w:cstheme="minorHAnsi"/>
          <w:sz w:val="22"/>
          <w:szCs w:val="22"/>
          <w:lang w:val="en-US"/>
        </w:rPr>
        <w:t xml:space="preserve"> according to the programming and goals defined in the project.</w:t>
      </w:r>
    </w:p>
    <w:p w14:paraId="653D57A6" w14:textId="5756E5E2" w:rsidR="0089072D" w:rsidRPr="00056874" w:rsidRDefault="00AD2C72" w:rsidP="00B321A9">
      <w:pPr>
        <w:ind w:firstLine="658"/>
        <w:jc w:val="both"/>
        <w:rPr>
          <w:rFonts w:asciiTheme="minorHAnsi" w:hAnsiTheme="minorHAnsi" w:cstheme="minorHAnsi"/>
          <w:sz w:val="22"/>
          <w:szCs w:val="22"/>
          <w:lang w:val="en-US"/>
        </w:rPr>
      </w:pPr>
      <w:r w:rsidRPr="00056874">
        <w:rPr>
          <w:rFonts w:asciiTheme="minorHAnsi" w:hAnsiTheme="minorHAnsi" w:cstheme="minorHAnsi"/>
          <w:iCs/>
          <w:sz w:val="22"/>
          <w:szCs w:val="22"/>
          <w:u w:val="single"/>
          <w:lang w:val="en-US"/>
        </w:rPr>
        <w:t xml:space="preserve">Acquired results </w:t>
      </w:r>
      <w:r w:rsidRPr="00056874">
        <w:rPr>
          <w:rFonts w:ascii="Calibri" w:hAnsi="Calibri"/>
          <w:iCs/>
          <w:sz w:val="22"/>
          <w:szCs w:val="22"/>
          <w:u w:val="single"/>
          <w:lang w:val="en-US"/>
        </w:rPr>
        <w:t xml:space="preserve">- </w:t>
      </w:r>
      <w:r w:rsidRPr="00056874">
        <w:rPr>
          <w:rFonts w:asciiTheme="minorHAnsi" w:hAnsiTheme="minorHAnsi" w:cstheme="minorHAnsi"/>
          <w:sz w:val="22"/>
          <w:szCs w:val="22"/>
          <w:u w:val="single"/>
          <w:lang w:val="en-US"/>
        </w:rPr>
        <w:t>Phase 6</w:t>
      </w:r>
      <w:r w:rsidRPr="00056874">
        <w:rPr>
          <w:rFonts w:asciiTheme="minorHAnsi" w:hAnsiTheme="minorHAnsi" w:cstheme="minorHAnsi"/>
          <w:sz w:val="22"/>
          <w:szCs w:val="22"/>
          <w:lang w:val="en-US"/>
        </w:rPr>
        <w:t xml:space="preserve">.  </w:t>
      </w:r>
      <w:r w:rsidR="002F0701" w:rsidRPr="00056874">
        <w:rPr>
          <w:rFonts w:asciiTheme="minorHAnsi" w:hAnsiTheme="minorHAnsi" w:cstheme="minorHAnsi"/>
          <w:sz w:val="22"/>
          <w:szCs w:val="22"/>
          <w:lang w:val="en-US"/>
        </w:rPr>
        <w:t>The specific research activities performed within this stage allowed the realization of the estimated results proposed in the activity plan. The results presented in this phase represent the synthesis of measurements carried out during field campaigns, in situ observations, preliminary laboratory analyses, and further scientific investigations regarding the seasonal dynamics of the ecological state in the investigated aquatic ecosystems (seasonal variations of the investigated environmental indicators that are influenced by both abiotic/physical-chemical and biotic factors).</w:t>
      </w:r>
    </w:p>
    <w:p w14:paraId="4B04435E" w14:textId="4C96A3DB" w:rsidR="00471332" w:rsidRPr="009742FB" w:rsidRDefault="00A1488F" w:rsidP="002F0701">
      <w:pPr>
        <w:pStyle w:val="NormalWeb"/>
        <w:spacing w:before="0" w:beforeAutospacing="0" w:after="0" w:afterAutospacing="0"/>
        <w:ind w:firstLine="658"/>
        <w:jc w:val="both"/>
        <w:rPr>
          <w:lang w:val="en-US"/>
        </w:rPr>
      </w:pPr>
      <w:r w:rsidRPr="00056874">
        <w:rPr>
          <w:u w:val="single"/>
          <w:lang w:val="en-US"/>
        </w:rPr>
        <w:t>Evaluating Goal Achievement and Settled Targets - Phase 6</w:t>
      </w:r>
      <w:r w:rsidRPr="00056874">
        <w:rPr>
          <w:lang w:val="en-US"/>
        </w:rPr>
        <w:t>.</w:t>
      </w:r>
      <w:r w:rsidR="00F42F7B" w:rsidRPr="00056874">
        <w:rPr>
          <w:lang w:val="en-US"/>
        </w:rPr>
        <w:t xml:space="preserve"> </w:t>
      </w:r>
      <w:r w:rsidR="0062705A" w:rsidRPr="00056874">
        <w:rPr>
          <w:lang w:val="en-US"/>
        </w:rPr>
        <w:t>By</w:t>
      </w:r>
      <w:r w:rsidR="00F42F7B" w:rsidRPr="00056874">
        <w:rPr>
          <w:lang w:val="en-US"/>
        </w:rPr>
        <w:t xml:space="preserve"> the </w:t>
      </w:r>
      <w:r w:rsidR="0062705A" w:rsidRPr="00056874">
        <w:rPr>
          <w:lang w:val="en-US"/>
        </w:rPr>
        <w:t xml:space="preserve">whole of </w:t>
      </w:r>
      <w:r w:rsidR="002F0701" w:rsidRPr="00056874">
        <w:rPr>
          <w:lang w:val="en-US"/>
        </w:rPr>
        <w:t xml:space="preserve">the </w:t>
      </w:r>
      <w:r w:rsidR="00F42F7B" w:rsidRPr="00056874">
        <w:rPr>
          <w:lang w:val="en-US"/>
        </w:rPr>
        <w:t xml:space="preserve">project's targets and performance indicators, the following are mentioned: </w:t>
      </w:r>
      <w:r w:rsidR="00935787" w:rsidRPr="00056874">
        <w:rPr>
          <w:lang w:val="en-US"/>
        </w:rPr>
        <w:t>applying</w:t>
      </w:r>
      <w:r w:rsidR="00F42F7B" w:rsidRPr="00056874">
        <w:rPr>
          <w:lang w:val="en-US"/>
        </w:rPr>
        <w:t xml:space="preserve"> 10 methodologies/protocols for assessing the quality status of water, sediments, </w:t>
      </w:r>
      <w:r w:rsidR="00B93B75" w:rsidRPr="00056874">
        <w:rPr>
          <w:lang w:val="en-US"/>
        </w:rPr>
        <w:t xml:space="preserve">and </w:t>
      </w:r>
      <w:r w:rsidR="00F42F7B" w:rsidRPr="00056874">
        <w:rPr>
          <w:lang w:val="en-US"/>
        </w:rPr>
        <w:t xml:space="preserve">biota, including quantification of morphological changes in the Danube riverbed and mapping of the contours of the investigated lakes; investigation of 18 control cross-sections at the Danube bifurcations, </w:t>
      </w:r>
      <w:r w:rsidR="003151A1" w:rsidRPr="00056874">
        <w:rPr>
          <w:lang w:val="en-US"/>
        </w:rPr>
        <w:t xml:space="preserve">as </w:t>
      </w:r>
      <w:r w:rsidR="00FE2729" w:rsidRPr="009742FB">
        <w:rPr>
          <w:lang w:val="en-US"/>
        </w:rPr>
        <w:t>well</w:t>
      </w:r>
      <w:r w:rsidR="003151A1" w:rsidRPr="009742FB">
        <w:rPr>
          <w:lang w:val="en-US"/>
        </w:rPr>
        <w:t xml:space="preserve"> as</w:t>
      </w:r>
      <w:r w:rsidR="00FE2729" w:rsidRPr="009742FB">
        <w:rPr>
          <w:lang w:val="en-US"/>
        </w:rPr>
        <w:t>,</w:t>
      </w:r>
      <w:r w:rsidR="004A5978" w:rsidRPr="009742FB">
        <w:rPr>
          <w:lang w:val="en-US"/>
        </w:rPr>
        <w:t xml:space="preserve"> </w:t>
      </w:r>
      <w:r w:rsidR="00F42F7B" w:rsidRPr="009742FB">
        <w:rPr>
          <w:lang w:val="en-US"/>
        </w:rPr>
        <w:t xml:space="preserve">a total </w:t>
      </w:r>
      <w:r w:rsidR="00FE2729" w:rsidRPr="009742FB">
        <w:rPr>
          <w:lang w:val="en-US"/>
        </w:rPr>
        <w:t xml:space="preserve">number </w:t>
      </w:r>
      <w:r w:rsidR="00F42F7B" w:rsidRPr="009742FB">
        <w:rPr>
          <w:lang w:val="en-US"/>
        </w:rPr>
        <w:t xml:space="preserve">of 13 lakes; </w:t>
      </w:r>
      <w:r w:rsidR="00FE2729" w:rsidRPr="009742FB">
        <w:rPr>
          <w:lang w:val="en-US"/>
        </w:rPr>
        <w:t>elaboration</w:t>
      </w:r>
      <w:r w:rsidR="00F42F7B" w:rsidRPr="009742FB">
        <w:rPr>
          <w:lang w:val="en-US"/>
        </w:rPr>
        <w:t xml:space="preserve"> of 3 technical-scientific reports; assessment of the quality status of the investigated ecosystems. The data presented are in line with the expected activities of the project.</w:t>
      </w:r>
    </w:p>
    <w:p w14:paraId="5A67C19F" w14:textId="5EEA0437" w:rsidR="00471332" w:rsidRPr="009742FB" w:rsidRDefault="00471332" w:rsidP="00471332">
      <w:pPr>
        <w:ind w:firstLine="658"/>
        <w:jc w:val="both"/>
        <w:rPr>
          <w:rFonts w:ascii="Calibri" w:hAnsi="Calibri" w:cs="Arial"/>
          <w:bCs/>
          <w:iCs/>
          <w:sz w:val="22"/>
          <w:szCs w:val="22"/>
          <w:lang w:val="en-US"/>
        </w:rPr>
      </w:pPr>
      <w:r w:rsidRPr="009742FB">
        <w:rPr>
          <w:rFonts w:ascii="Calibri" w:hAnsi="Calibri" w:cs="Arial"/>
          <w:bCs/>
          <w:iCs/>
          <w:sz w:val="22"/>
          <w:szCs w:val="22"/>
          <w:u w:val="single"/>
          <w:lang w:val="en-US"/>
        </w:rPr>
        <w:t>Stage of achievement of the planned objective/form of accomplishment - Phase 6</w:t>
      </w:r>
      <w:r w:rsidRPr="009742FB">
        <w:rPr>
          <w:rFonts w:ascii="Calibri" w:hAnsi="Calibri" w:cs="Arial"/>
          <w:bCs/>
          <w:iCs/>
          <w:sz w:val="22"/>
          <w:szCs w:val="22"/>
          <w:lang w:val="en-US"/>
        </w:rPr>
        <w:t xml:space="preserve">. The specific </w:t>
      </w:r>
      <w:r w:rsidR="001D5564">
        <w:rPr>
          <w:rFonts w:ascii="Calibri" w:hAnsi="Calibri" w:cs="Arial"/>
          <w:bCs/>
          <w:iCs/>
          <w:sz w:val="22"/>
          <w:szCs w:val="22"/>
          <w:lang w:val="en-US"/>
        </w:rPr>
        <w:t>aim</w:t>
      </w:r>
      <w:r w:rsidRPr="009742FB">
        <w:rPr>
          <w:rFonts w:ascii="Calibri" w:hAnsi="Calibri" w:cs="Arial"/>
          <w:bCs/>
          <w:iCs/>
          <w:sz w:val="22"/>
          <w:szCs w:val="22"/>
          <w:lang w:val="en-US"/>
        </w:rPr>
        <w:t xml:space="preserve"> of the phase was 100% achieved and fulfilled in the form of the preparation of the </w:t>
      </w:r>
      <w:r w:rsidR="005206D7" w:rsidRPr="009742FB">
        <w:rPr>
          <w:rFonts w:ascii="Calibri" w:hAnsi="Calibri" w:cs="Arial"/>
          <w:bCs/>
          <w:i/>
          <w:sz w:val="22"/>
          <w:szCs w:val="22"/>
          <w:lang w:val="en-US"/>
        </w:rPr>
        <w:t>Final Report</w:t>
      </w:r>
      <w:r w:rsidRPr="009742FB">
        <w:rPr>
          <w:rFonts w:ascii="Calibri" w:hAnsi="Calibri" w:cs="Arial"/>
          <w:bCs/>
          <w:i/>
          <w:sz w:val="22"/>
          <w:szCs w:val="22"/>
          <w:lang w:val="en-US"/>
        </w:rPr>
        <w:t xml:space="preserve"> </w:t>
      </w:r>
      <w:r w:rsidR="00B321A9" w:rsidRPr="009742FB">
        <w:rPr>
          <w:rFonts w:ascii="Calibri" w:hAnsi="Calibri" w:cs="Arial"/>
          <w:bCs/>
          <w:i/>
          <w:sz w:val="22"/>
          <w:szCs w:val="22"/>
          <w:lang w:val="en-US"/>
        </w:rPr>
        <w:t xml:space="preserve">2024 </w:t>
      </w:r>
      <w:r w:rsidRPr="009742FB">
        <w:rPr>
          <w:rFonts w:ascii="Calibri" w:hAnsi="Calibri" w:cs="Arial"/>
          <w:bCs/>
          <w:i/>
          <w:sz w:val="22"/>
          <w:szCs w:val="22"/>
          <w:lang w:val="en-US"/>
        </w:rPr>
        <w:t xml:space="preserve">(Phase </w:t>
      </w:r>
      <w:r w:rsidR="00B321A9" w:rsidRPr="009742FB">
        <w:rPr>
          <w:rFonts w:ascii="Calibri" w:hAnsi="Calibri" w:cs="Arial"/>
          <w:bCs/>
          <w:i/>
          <w:sz w:val="22"/>
          <w:szCs w:val="22"/>
          <w:lang w:val="en-US"/>
        </w:rPr>
        <w:t>6</w:t>
      </w:r>
      <w:r w:rsidRPr="009742FB">
        <w:rPr>
          <w:rFonts w:ascii="Calibri" w:hAnsi="Calibri" w:cs="Arial"/>
          <w:bCs/>
          <w:i/>
          <w:sz w:val="22"/>
          <w:szCs w:val="22"/>
          <w:lang w:val="en-US"/>
        </w:rPr>
        <w:t>)</w:t>
      </w:r>
      <w:r w:rsidRPr="009742FB">
        <w:rPr>
          <w:rFonts w:ascii="Calibri" w:hAnsi="Calibri" w:cs="Arial"/>
          <w:bCs/>
          <w:iCs/>
          <w:sz w:val="22"/>
          <w:szCs w:val="22"/>
          <w:lang w:val="en-US"/>
        </w:rPr>
        <w:t>.</w:t>
      </w:r>
    </w:p>
    <w:p w14:paraId="556E9ED1" w14:textId="77777777" w:rsidR="00B93B75" w:rsidRPr="009742FB" w:rsidRDefault="00B93B75" w:rsidP="001D5564">
      <w:pPr>
        <w:pStyle w:val="NormalWeb"/>
        <w:shd w:val="clear" w:color="auto" w:fill="FFFFFF"/>
        <w:spacing w:before="0" w:beforeAutospacing="0" w:after="0" w:afterAutospacing="0"/>
        <w:jc w:val="both"/>
        <w:rPr>
          <w:rFonts w:asciiTheme="minorHAnsi" w:hAnsiTheme="minorHAnsi" w:cstheme="minorHAnsi"/>
          <w:bCs/>
          <w:i/>
          <w:lang w:val="en-US"/>
        </w:rPr>
      </w:pPr>
    </w:p>
    <w:p w14:paraId="2DD3F5FA" w14:textId="094F01B8" w:rsidR="00C32D5B" w:rsidRPr="009742FB" w:rsidRDefault="005267E7" w:rsidP="001F3D47">
      <w:pPr>
        <w:ind w:firstLine="658"/>
        <w:jc w:val="center"/>
        <w:rPr>
          <w:rFonts w:ascii="Calibri" w:hAnsi="Calibri" w:cs="Arial"/>
          <w:bCs/>
          <w:i/>
          <w:sz w:val="22"/>
          <w:szCs w:val="22"/>
          <w:lang w:val="en-US"/>
        </w:rPr>
      </w:pPr>
      <w:r w:rsidRPr="009742FB">
        <w:rPr>
          <w:rFonts w:ascii="Calibri" w:hAnsi="Calibri" w:cs="Arial"/>
          <w:bCs/>
          <w:i/>
          <w:noProof/>
          <w:sz w:val="22"/>
          <w:szCs w:val="22"/>
          <w:lang w:val="en-US"/>
        </w:rPr>
        <w:drawing>
          <wp:inline distT="0" distB="0" distL="0" distR="0" wp14:anchorId="577D611D" wp14:editId="24EF6905">
            <wp:extent cx="3993106" cy="1848898"/>
            <wp:effectExtent l="0" t="0" r="7620" b="0"/>
            <wp:docPr id="18966996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18562" cy="1860685"/>
                    </a:xfrm>
                    <a:prstGeom prst="rect">
                      <a:avLst/>
                    </a:prstGeom>
                    <a:noFill/>
                    <a:ln>
                      <a:noFill/>
                    </a:ln>
                  </pic:spPr>
                </pic:pic>
              </a:graphicData>
            </a:graphic>
          </wp:inline>
        </w:drawing>
      </w:r>
    </w:p>
    <w:p w14:paraId="0572ECB4" w14:textId="77777777" w:rsidR="001F3D47" w:rsidRPr="009742FB" w:rsidRDefault="001F3D47" w:rsidP="00C32D5B">
      <w:pPr>
        <w:ind w:firstLine="360"/>
        <w:jc w:val="center"/>
        <w:rPr>
          <w:rFonts w:asciiTheme="minorHAnsi" w:hAnsiTheme="minorHAnsi" w:cstheme="minorHAnsi"/>
          <w:color w:val="FF0000"/>
          <w:sz w:val="20"/>
          <w:szCs w:val="20"/>
          <w:highlight w:val="yellow"/>
          <w:lang w:val="en-US"/>
        </w:rPr>
      </w:pPr>
    </w:p>
    <w:p w14:paraId="36A763D7" w14:textId="168B535F" w:rsidR="00C32D5B" w:rsidRPr="00056874" w:rsidRDefault="00C32D5B" w:rsidP="00C32D5B">
      <w:pPr>
        <w:ind w:firstLine="360"/>
        <w:jc w:val="center"/>
        <w:rPr>
          <w:rFonts w:asciiTheme="minorHAnsi" w:hAnsiTheme="minorHAnsi" w:cstheme="minorHAnsi"/>
          <w:i/>
          <w:sz w:val="20"/>
          <w:szCs w:val="20"/>
          <w:lang w:val="en-US"/>
        </w:rPr>
      </w:pPr>
      <w:r w:rsidRPr="00056874">
        <w:rPr>
          <w:rFonts w:asciiTheme="minorHAnsi" w:hAnsiTheme="minorHAnsi" w:cstheme="minorHAnsi"/>
          <w:sz w:val="20"/>
          <w:szCs w:val="20"/>
          <w:lang w:val="en-US"/>
        </w:rPr>
        <w:t xml:space="preserve">Fig. </w:t>
      </w:r>
      <w:r w:rsidR="00234567" w:rsidRPr="00056874">
        <w:rPr>
          <w:rFonts w:asciiTheme="minorHAnsi" w:hAnsiTheme="minorHAnsi" w:cstheme="minorHAnsi"/>
          <w:sz w:val="20"/>
          <w:szCs w:val="20"/>
          <w:lang w:val="en-US"/>
        </w:rPr>
        <w:t>3</w:t>
      </w:r>
      <w:r w:rsidRPr="00056874">
        <w:rPr>
          <w:rFonts w:asciiTheme="minorHAnsi" w:hAnsiTheme="minorHAnsi" w:cstheme="minorHAnsi"/>
          <w:sz w:val="20"/>
          <w:szCs w:val="20"/>
          <w:lang w:val="en-US"/>
        </w:rPr>
        <w:t xml:space="preserve">. </w:t>
      </w:r>
      <w:r w:rsidR="001D5564" w:rsidRPr="00056874">
        <w:rPr>
          <w:rFonts w:asciiTheme="minorHAnsi" w:eastAsia="Calibri" w:hAnsiTheme="minorHAnsi" w:cstheme="minorHAnsi"/>
          <w:sz w:val="20"/>
          <w:szCs w:val="20"/>
          <w:lang w:val="en-US"/>
        </w:rPr>
        <w:t>Bathymetric map of the river difluence: Ceatal Izmail and Ceatal Sf</w:t>
      </w:r>
      <w:r w:rsidR="00056874">
        <w:rPr>
          <w:rFonts w:asciiTheme="minorHAnsi" w:eastAsia="Calibri" w:hAnsiTheme="minorHAnsi" w:cstheme="minorHAnsi"/>
          <w:sz w:val="20"/>
          <w:szCs w:val="20"/>
          <w:lang w:val="en-US"/>
        </w:rPr>
        <w:t>.</w:t>
      </w:r>
      <w:r w:rsidR="001D5564" w:rsidRPr="00056874">
        <w:rPr>
          <w:rFonts w:asciiTheme="minorHAnsi" w:eastAsia="Calibri" w:hAnsiTheme="minorHAnsi" w:cstheme="minorHAnsi"/>
          <w:sz w:val="20"/>
          <w:szCs w:val="20"/>
          <w:lang w:val="en-US"/>
        </w:rPr>
        <w:t xml:space="preserve"> Gheorghe </w:t>
      </w:r>
    </w:p>
    <w:p w14:paraId="1D63BD89" w14:textId="77777777" w:rsidR="00B93B75" w:rsidRPr="00056874" w:rsidRDefault="00B93B75" w:rsidP="00E80358">
      <w:pPr>
        <w:jc w:val="both"/>
        <w:rPr>
          <w:rFonts w:asciiTheme="minorHAnsi" w:hAnsiTheme="minorHAnsi" w:cstheme="minorHAnsi"/>
          <w:sz w:val="22"/>
          <w:szCs w:val="22"/>
          <w:lang w:val="en-US"/>
        </w:rPr>
      </w:pPr>
    </w:p>
    <w:p w14:paraId="65A34BD5" w14:textId="3BBE06B0" w:rsidR="00B56148" w:rsidRPr="00056874" w:rsidRDefault="00412A90" w:rsidP="00B321A9">
      <w:pPr>
        <w:ind w:firstLine="720"/>
        <w:jc w:val="both"/>
        <w:rPr>
          <w:rFonts w:asciiTheme="minorHAnsi" w:hAnsiTheme="minorHAnsi" w:cstheme="minorHAnsi"/>
          <w:sz w:val="22"/>
          <w:szCs w:val="22"/>
          <w:lang w:val="en-US"/>
        </w:rPr>
      </w:pPr>
      <w:r w:rsidRPr="00056874">
        <w:rPr>
          <w:rFonts w:asciiTheme="minorHAnsi" w:hAnsiTheme="minorHAnsi" w:cstheme="minorHAnsi"/>
          <w:sz w:val="22"/>
          <w:szCs w:val="22"/>
          <w:u w:val="single"/>
          <w:lang w:val="en-US"/>
        </w:rPr>
        <w:t>Dissemination of project results.</w:t>
      </w:r>
      <w:r w:rsidRPr="00056874">
        <w:rPr>
          <w:rFonts w:asciiTheme="minorHAnsi" w:hAnsiTheme="minorHAnsi" w:cstheme="minorHAnsi"/>
          <w:sz w:val="22"/>
          <w:szCs w:val="22"/>
          <w:lang w:val="en-US"/>
        </w:rPr>
        <w:t xml:space="preserve"> The activity of </w:t>
      </w:r>
      <w:r w:rsidR="00B955D4" w:rsidRPr="00056874">
        <w:rPr>
          <w:rFonts w:asciiTheme="minorHAnsi" w:hAnsiTheme="minorHAnsi" w:cstheme="minorHAnsi"/>
          <w:sz w:val="22"/>
          <w:szCs w:val="22"/>
          <w:lang w:val="en-US"/>
        </w:rPr>
        <w:t>revaluation</w:t>
      </w:r>
      <w:r w:rsidRPr="00056874">
        <w:rPr>
          <w:rFonts w:asciiTheme="minorHAnsi" w:hAnsiTheme="minorHAnsi" w:cstheme="minorHAnsi"/>
          <w:sz w:val="22"/>
          <w:szCs w:val="22"/>
          <w:lang w:val="en-US"/>
        </w:rPr>
        <w:t xml:space="preserve"> and disseminat</w:t>
      </w:r>
      <w:r w:rsidR="00040C35" w:rsidRPr="00056874">
        <w:rPr>
          <w:rFonts w:asciiTheme="minorHAnsi" w:hAnsiTheme="minorHAnsi" w:cstheme="minorHAnsi"/>
          <w:sz w:val="22"/>
          <w:szCs w:val="22"/>
          <w:lang w:val="en-US"/>
        </w:rPr>
        <w:t>ion of the</w:t>
      </w:r>
      <w:r w:rsidRPr="00056874">
        <w:rPr>
          <w:rFonts w:asciiTheme="minorHAnsi" w:hAnsiTheme="minorHAnsi" w:cstheme="minorHAnsi"/>
          <w:sz w:val="22"/>
          <w:szCs w:val="22"/>
          <w:lang w:val="en-US"/>
        </w:rPr>
        <w:t xml:space="preserve"> project </w:t>
      </w:r>
      <w:r w:rsidR="00827907" w:rsidRPr="00056874">
        <w:rPr>
          <w:rFonts w:asciiTheme="minorHAnsi" w:hAnsiTheme="minorHAnsi" w:cstheme="minorHAnsi"/>
          <w:sz w:val="22"/>
          <w:szCs w:val="22"/>
          <w:lang w:val="en-US"/>
        </w:rPr>
        <w:t>outcomes</w:t>
      </w:r>
      <w:r w:rsidRPr="00056874">
        <w:rPr>
          <w:rFonts w:asciiTheme="minorHAnsi" w:hAnsiTheme="minorHAnsi" w:cstheme="minorHAnsi"/>
          <w:sz w:val="22"/>
          <w:szCs w:val="22"/>
          <w:lang w:val="en-US"/>
        </w:rPr>
        <w:t xml:space="preserve">, </w:t>
      </w:r>
      <w:r w:rsidR="00FE5EE4" w:rsidRPr="00056874">
        <w:rPr>
          <w:rFonts w:asciiTheme="minorHAnsi" w:hAnsiTheme="minorHAnsi" w:cstheme="minorHAnsi"/>
          <w:sz w:val="22"/>
          <w:szCs w:val="22"/>
          <w:lang w:val="en-US"/>
        </w:rPr>
        <w:t xml:space="preserve">in </w:t>
      </w:r>
      <w:r w:rsidR="00174CD9" w:rsidRPr="00056874">
        <w:rPr>
          <w:rFonts w:asciiTheme="minorHAnsi" w:hAnsiTheme="minorHAnsi" w:cstheme="minorHAnsi"/>
          <w:sz w:val="22"/>
          <w:szCs w:val="22"/>
          <w:lang w:val="en-US"/>
        </w:rPr>
        <w:t xml:space="preserve">the </w:t>
      </w:r>
      <w:r w:rsidR="00FE5EE4" w:rsidRPr="00056874">
        <w:rPr>
          <w:rFonts w:asciiTheme="minorHAnsi" w:hAnsiTheme="minorHAnsi" w:cstheme="minorHAnsi"/>
          <w:sz w:val="22"/>
          <w:szCs w:val="22"/>
          <w:lang w:val="en-US"/>
        </w:rPr>
        <w:t xml:space="preserve">function </w:t>
      </w:r>
      <w:r w:rsidRPr="00056874">
        <w:rPr>
          <w:rFonts w:asciiTheme="minorHAnsi" w:hAnsiTheme="minorHAnsi" w:cstheme="minorHAnsi"/>
          <w:sz w:val="22"/>
          <w:szCs w:val="22"/>
          <w:lang w:val="en-US"/>
        </w:rPr>
        <w:t>o</w:t>
      </w:r>
      <w:r w:rsidR="00FE5EE4" w:rsidRPr="00056874">
        <w:rPr>
          <w:rFonts w:asciiTheme="minorHAnsi" w:hAnsiTheme="minorHAnsi" w:cstheme="minorHAnsi"/>
          <w:sz w:val="22"/>
          <w:szCs w:val="22"/>
          <w:lang w:val="en-US"/>
        </w:rPr>
        <w:t xml:space="preserve">f </w:t>
      </w:r>
      <w:r w:rsidRPr="00056874">
        <w:rPr>
          <w:rFonts w:asciiTheme="minorHAnsi" w:hAnsiTheme="minorHAnsi" w:cstheme="minorHAnsi"/>
          <w:sz w:val="22"/>
          <w:szCs w:val="22"/>
          <w:lang w:val="en-US"/>
        </w:rPr>
        <w:t xml:space="preserve">the </w:t>
      </w:r>
      <w:r w:rsidR="00FE5EE4" w:rsidRPr="00056874">
        <w:rPr>
          <w:rFonts w:asciiTheme="minorHAnsi" w:hAnsiTheme="minorHAnsi" w:cstheme="minorHAnsi"/>
          <w:sz w:val="22"/>
          <w:szCs w:val="22"/>
          <w:lang w:val="en-US"/>
        </w:rPr>
        <w:t xml:space="preserve">current </w:t>
      </w:r>
      <w:r w:rsidR="00174CD9" w:rsidRPr="00056874">
        <w:rPr>
          <w:rFonts w:asciiTheme="minorHAnsi" w:hAnsiTheme="minorHAnsi" w:cstheme="minorHAnsi"/>
          <w:sz w:val="22"/>
          <w:szCs w:val="22"/>
          <w:lang w:val="en-US"/>
        </w:rPr>
        <w:t>acquired</w:t>
      </w:r>
      <w:r w:rsidR="00FE5EE4" w:rsidRPr="00056874">
        <w:rPr>
          <w:rFonts w:asciiTheme="minorHAnsi" w:hAnsiTheme="minorHAnsi" w:cstheme="minorHAnsi"/>
          <w:sz w:val="22"/>
          <w:szCs w:val="22"/>
          <w:lang w:val="en-US"/>
        </w:rPr>
        <w:t xml:space="preserve"> </w:t>
      </w:r>
      <w:r w:rsidRPr="00056874">
        <w:rPr>
          <w:rFonts w:asciiTheme="minorHAnsi" w:hAnsiTheme="minorHAnsi" w:cstheme="minorHAnsi"/>
          <w:sz w:val="22"/>
          <w:szCs w:val="22"/>
          <w:lang w:val="en-US"/>
        </w:rPr>
        <w:t xml:space="preserve">results, was </w:t>
      </w:r>
      <w:r w:rsidR="00174CD9" w:rsidRPr="00056874">
        <w:rPr>
          <w:rFonts w:asciiTheme="minorHAnsi" w:hAnsiTheme="minorHAnsi" w:cstheme="minorHAnsi"/>
          <w:sz w:val="22"/>
          <w:szCs w:val="22"/>
          <w:lang w:val="en-US"/>
        </w:rPr>
        <w:t>expressed as</w:t>
      </w:r>
      <w:r w:rsidRPr="00056874">
        <w:rPr>
          <w:rFonts w:asciiTheme="minorHAnsi" w:hAnsiTheme="minorHAnsi" w:cstheme="minorHAnsi"/>
          <w:sz w:val="22"/>
          <w:szCs w:val="22"/>
          <w:lang w:val="en-US"/>
        </w:rPr>
        <w:t xml:space="preserve"> participation in national/international conferences, including the publication of scientific </w:t>
      </w:r>
      <w:r w:rsidR="003F7F32" w:rsidRPr="00056874">
        <w:rPr>
          <w:rFonts w:asciiTheme="minorHAnsi" w:hAnsiTheme="minorHAnsi" w:cstheme="minorHAnsi"/>
          <w:sz w:val="22"/>
          <w:szCs w:val="22"/>
          <w:lang w:val="en-US"/>
        </w:rPr>
        <w:t xml:space="preserve">research </w:t>
      </w:r>
      <w:r w:rsidRPr="00056874">
        <w:rPr>
          <w:rFonts w:asciiTheme="minorHAnsi" w:hAnsiTheme="minorHAnsi" w:cstheme="minorHAnsi"/>
          <w:sz w:val="22"/>
          <w:szCs w:val="22"/>
          <w:lang w:val="en-US"/>
        </w:rPr>
        <w:t xml:space="preserve">papers in </w:t>
      </w:r>
      <w:r w:rsidR="0018740D" w:rsidRPr="00056874">
        <w:rPr>
          <w:rFonts w:asciiTheme="minorHAnsi" w:hAnsiTheme="minorHAnsi" w:cstheme="minorHAnsi"/>
          <w:sz w:val="22"/>
          <w:szCs w:val="22"/>
          <w:lang w:val="en-US"/>
        </w:rPr>
        <w:t>national and international scientific</w:t>
      </w:r>
      <w:r w:rsidRPr="00056874">
        <w:rPr>
          <w:rFonts w:asciiTheme="minorHAnsi" w:hAnsiTheme="minorHAnsi" w:cstheme="minorHAnsi"/>
          <w:sz w:val="22"/>
          <w:szCs w:val="22"/>
          <w:lang w:val="en-US"/>
        </w:rPr>
        <w:t xml:space="preserve"> journals.</w:t>
      </w:r>
    </w:p>
    <w:p w14:paraId="75478F2B" w14:textId="6805FFCE" w:rsidR="00B56148" w:rsidRPr="009742FB" w:rsidRDefault="007904FD" w:rsidP="00B321A9">
      <w:pPr>
        <w:ind w:firstLine="720"/>
        <w:jc w:val="both"/>
        <w:rPr>
          <w:rFonts w:asciiTheme="minorHAnsi" w:hAnsiTheme="minorHAnsi" w:cstheme="minorHAnsi"/>
          <w:sz w:val="22"/>
          <w:szCs w:val="22"/>
          <w:lang w:val="en-US"/>
        </w:rPr>
      </w:pPr>
      <w:r w:rsidRPr="00056874">
        <w:rPr>
          <w:rFonts w:asciiTheme="minorHAnsi" w:hAnsiTheme="minorHAnsi" w:cstheme="minorHAnsi"/>
          <w:sz w:val="22"/>
          <w:szCs w:val="22"/>
          <w:u w:val="single"/>
          <w:lang w:val="en-US"/>
        </w:rPr>
        <w:t>Research e</w:t>
      </w:r>
      <w:r w:rsidR="00B56148" w:rsidRPr="00056874">
        <w:rPr>
          <w:rFonts w:asciiTheme="minorHAnsi" w:hAnsiTheme="minorHAnsi" w:cstheme="minorHAnsi"/>
          <w:sz w:val="22"/>
          <w:szCs w:val="22"/>
          <w:u w:val="single"/>
          <w:lang w:val="en-US"/>
        </w:rPr>
        <w:t xml:space="preserve">quipment </w:t>
      </w:r>
      <w:r w:rsidR="005206D7" w:rsidRPr="00056874">
        <w:rPr>
          <w:rFonts w:asciiTheme="minorHAnsi" w:hAnsiTheme="minorHAnsi" w:cstheme="minorHAnsi"/>
          <w:sz w:val="22"/>
          <w:szCs w:val="22"/>
          <w:u w:val="single"/>
          <w:lang w:val="en-US"/>
        </w:rPr>
        <w:t>was purchased in 2024</w:t>
      </w:r>
      <w:r w:rsidR="005206D7" w:rsidRPr="00056874">
        <w:rPr>
          <w:rFonts w:asciiTheme="minorHAnsi" w:hAnsiTheme="minorHAnsi" w:cstheme="minorHAnsi"/>
          <w:sz w:val="22"/>
          <w:szCs w:val="22"/>
          <w:lang w:val="en-US"/>
        </w:rPr>
        <w:t xml:space="preserve">. This year, the following essential articles were purchased: a laboratory oven, analytical balance, sediment </w:t>
      </w:r>
      <w:r w:rsidR="005206D7" w:rsidRPr="009742FB">
        <w:rPr>
          <w:rFonts w:asciiTheme="minorHAnsi" w:hAnsiTheme="minorHAnsi" w:cstheme="minorHAnsi"/>
          <w:sz w:val="22"/>
          <w:szCs w:val="22"/>
          <w:lang w:val="en-US"/>
        </w:rPr>
        <w:t>sampler (Bodengreiffer</w:t>
      </w:r>
      <w:r w:rsidR="00B56148" w:rsidRPr="009742FB">
        <w:rPr>
          <w:rFonts w:asciiTheme="minorHAnsi" w:hAnsiTheme="minorHAnsi" w:cstheme="minorHAnsi"/>
          <w:sz w:val="22"/>
          <w:szCs w:val="22"/>
          <w:lang w:val="en-US"/>
        </w:rPr>
        <w:t>), MVAP18C INS Motor for the GNSS POS MV SurfMaster system (MVAP18C)</w:t>
      </w:r>
      <w:r w:rsidR="005206D7" w:rsidRPr="009742FB">
        <w:rPr>
          <w:rFonts w:asciiTheme="minorHAnsi" w:hAnsiTheme="minorHAnsi" w:cstheme="minorHAnsi"/>
          <w:sz w:val="22"/>
          <w:szCs w:val="22"/>
          <w:lang w:val="en-US"/>
        </w:rPr>
        <w:t>,</w:t>
      </w:r>
      <w:r w:rsidR="00B56148" w:rsidRPr="009742FB">
        <w:rPr>
          <w:rFonts w:asciiTheme="minorHAnsi" w:hAnsiTheme="minorHAnsi" w:cstheme="minorHAnsi"/>
          <w:sz w:val="22"/>
          <w:szCs w:val="22"/>
          <w:lang w:val="en-US"/>
        </w:rPr>
        <w:t xml:space="preserve"> and </w:t>
      </w:r>
      <w:r w:rsidR="00974AFE" w:rsidRPr="009742FB">
        <w:rPr>
          <w:rFonts w:asciiTheme="minorHAnsi" w:hAnsiTheme="minorHAnsi" w:cstheme="minorHAnsi"/>
          <w:sz w:val="22"/>
          <w:szCs w:val="22"/>
          <w:lang w:val="en-US"/>
        </w:rPr>
        <w:t>portable computer</w:t>
      </w:r>
      <w:r w:rsidR="00B56148" w:rsidRPr="009742FB">
        <w:rPr>
          <w:rFonts w:asciiTheme="minorHAnsi" w:hAnsiTheme="minorHAnsi" w:cstheme="minorHAnsi"/>
          <w:sz w:val="22"/>
          <w:szCs w:val="22"/>
          <w:lang w:val="en-US"/>
        </w:rPr>
        <w:t>.</w:t>
      </w:r>
    </w:p>
    <w:sectPr w:rsidR="00B56148" w:rsidRPr="009742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641333"/>
    <w:multiLevelType w:val="hybridMultilevel"/>
    <w:tmpl w:val="8B7C8EA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15:restartNumberingAfterBreak="0">
    <w:nsid w:val="1C133211"/>
    <w:multiLevelType w:val="hybridMultilevel"/>
    <w:tmpl w:val="B4E41064"/>
    <w:lvl w:ilvl="0" w:tplc="5EDEEF36">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A308D8"/>
    <w:multiLevelType w:val="hybridMultilevel"/>
    <w:tmpl w:val="6BC258C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 w15:restartNumberingAfterBreak="0">
    <w:nsid w:val="26165097"/>
    <w:multiLevelType w:val="hybridMultilevel"/>
    <w:tmpl w:val="DAE29D46"/>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8E105A4"/>
    <w:multiLevelType w:val="hybridMultilevel"/>
    <w:tmpl w:val="AEFA5D4E"/>
    <w:lvl w:ilvl="0" w:tplc="91000F0C">
      <w:start w:val="5"/>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4DB5EF9"/>
    <w:multiLevelType w:val="hybridMultilevel"/>
    <w:tmpl w:val="9A4836CA"/>
    <w:lvl w:ilvl="0" w:tplc="8B549014">
      <w:start w:val="3"/>
      <w:numFmt w:val="bullet"/>
      <w:lvlText w:val="-"/>
      <w:lvlJc w:val="left"/>
      <w:pPr>
        <w:ind w:left="720" w:hanging="360"/>
      </w:pPr>
      <w:rPr>
        <w:rFonts w:ascii="Calibri" w:eastAsiaTheme="minorHAnsi" w:hAnsi="Calibri" w:cstheme="minorBidi" w:hint="default"/>
        <w:b/>
        <w:i w:val="0"/>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 w15:restartNumberingAfterBreak="0">
    <w:nsid w:val="66F22A1B"/>
    <w:multiLevelType w:val="hybridMultilevel"/>
    <w:tmpl w:val="3DA413D8"/>
    <w:lvl w:ilvl="0" w:tplc="FD0E94AE">
      <w:start w:val="1"/>
      <w:numFmt w:val="decimal"/>
      <w:lvlText w:val="%1."/>
      <w:lvlJc w:val="left"/>
      <w:pPr>
        <w:ind w:left="720" w:hanging="360"/>
      </w:pPr>
      <w:rPr>
        <w:rFonts w:hint="default"/>
        <w:sz w:val="22"/>
        <w:u w:val="single"/>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16cid:durableId="193004109">
    <w:abstractNumId w:val="6"/>
  </w:num>
  <w:num w:numId="2" w16cid:durableId="108360339">
    <w:abstractNumId w:val="4"/>
  </w:num>
  <w:num w:numId="3" w16cid:durableId="1339771089">
    <w:abstractNumId w:val="1"/>
  </w:num>
  <w:num w:numId="4" w16cid:durableId="1920215702">
    <w:abstractNumId w:val="5"/>
  </w:num>
  <w:num w:numId="5" w16cid:durableId="1141577509">
    <w:abstractNumId w:val="3"/>
  </w:num>
  <w:num w:numId="6" w16cid:durableId="415786497">
    <w:abstractNumId w:val="0"/>
  </w:num>
  <w:num w:numId="7" w16cid:durableId="11996666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6EA"/>
    <w:rsid w:val="00004F75"/>
    <w:rsid w:val="00012382"/>
    <w:rsid w:val="000176A9"/>
    <w:rsid w:val="000325BA"/>
    <w:rsid w:val="000355E2"/>
    <w:rsid w:val="00040C35"/>
    <w:rsid w:val="000431CC"/>
    <w:rsid w:val="00056874"/>
    <w:rsid w:val="00065CD7"/>
    <w:rsid w:val="00084C33"/>
    <w:rsid w:val="000B0D59"/>
    <w:rsid w:val="000B30AC"/>
    <w:rsid w:val="000B543E"/>
    <w:rsid w:val="000D3674"/>
    <w:rsid w:val="000D72CB"/>
    <w:rsid w:val="00102A61"/>
    <w:rsid w:val="00103C52"/>
    <w:rsid w:val="00114B63"/>
    <w:rsid w:val="00123B78"/>
    <w:rsid w:val="001357FD"/>
    <w:rsid w:val="0015298E"/>
    <w:rsid w:val="001546A5"/>
    <w:rsid w:val="00157135"/>
    <w:rsid w:val="00174CD9"/>
    <w:rsid w:val="0018740D"/>
    <w:rsid w:val="00193261"/>
    <w:rsid w:val="001A08ED"/>
    <w:rsid w:val="001B3DB1"/>
    <w:rsid w:val="001B64E3"/>
    <w:rsid w:val="001B6620"/>
    <w:rsid w:val="001C1B28"/>
    <w:rsid w:val="001C30C9"/>
    <w:rsid w:val="001C737C"/>
    <w:rsid w:val="001D5564"/>
    <w:rsid w:val="001D6DC3"/>
    <w:rsid w:val="001E4F54"/>
    <w:rsid w:val="001F21B1"/>
    <w:rsid w:val="001F3D47"/>
    <w:rsid w:val="00211C22"/>
    <w:rsid w:val="00212BCA"/>
    <w:rsid w:val="0023227D"/>
    <w:rsid w:val="002334E8"/>
    <w:rsid w:val="00234567"/>
    <w:rsid w:val="00246948"/>
    <w:rsid w:val="00260E2C"/>
    <w:rsid w:val="00280BFE"/>
    <w:rsid w:val="002A6616"/>
    <w:rsid w:val="002B5130"/>
    <w:rsid w:val="002C1984"/>
    <w:rsid w:val="002F04D3"/>
    <w:rsid w:val="002F0701"/>
    <w:rsid w:val="002F5A49"/>
    <w:rsid w:val="003151A1"/>
    <w:rsid w:val="0032465F"/>
    <w:rsid w:val="003446B5"/>
    <w:rsid w:val="0035172B"/>
    <w:rsid w:val="00357700"/>
    <w:rsid w:val="00376BF9"/>
    <w:rsid w:val="003B0FB2"/>
    <w:rsid w:val="003B7F68"/>
    <w:rsid w:val="003C0F1C"/>
    <w:rsid w:val="003C1E3E"/>
    <w:rsid w:val="003C3259"/>
    <w:rsid w:val="003C7A14"/>
    <w:rsid w:val="003E175D"/>
    <w:rsid w:val="003E21A1"/>
    <w:rsid w:val="003F1201"/>
    <w:rsid w:val="003F279E"/>
    <w:rsid w:val="003F7F32"/>
    <w:rsid w:val="00404249"/>
    <w:rsid w:val="004113C4"/>
    <w:rsid w:val="00412A90"/>
    <w:rsid w:val="00413D88"/>
    <w:rsid w:val="00461B52"/>
    <w:rsid w:val="00461E59"/>
    <w:rsid w:val="00471332"/>
    <w:rsid w:val="00494E10"/>
    <w:rsid w:val="004A5978"/>
    <w:rsid w:val="004C1745"/>
    <w:rsid w:val="004C4AA0"/>
    <w:rsid w:val="004D4826"/>
    <w:rsid w:val="0050284D"/>
    <w:rsid w:val="00510499"/>
    <w:rsid w:val="00513877"/>
    <w:rsid w:val="0051708A"/>
    <w:rsid w:val="005206D7"/>
    <w:rsid w:val="005267E7"/>
    <w:rsid w:val="005275D2"/>
    <w:rsid w:val="00532906"/>
    <w:rsid w:val="005366AE"/>
    <w:rsid w:val="00540391"/>
    <w:rsid w:val="00562C0B"/>
    <w:rsid w:val="005677C8"/>
    <w:rsid w:val="00571923"/>
    <w:rsid w:val="00572310"/>
    <w:rsid w:val="00591EF5"/>
    <w:rsid w:val="005B2172"/>
    <w:rsid w:val="005B220B"/>
    <w:rsid w:val="005D635A"/>
    <w:rsid w:val="005F2EC3"/>
    <w:rsid w:val="005F374F"/>
    <w:rsid w:val="005F7E07"/>
    <w:rsid w:val="006101F6"/>
    <w:rsid w:val="00620294"/>
    <w:rsid w:val="006231BB"/>
    <w:rsid w:val="00623997"/>
    <w:rsid w:val="0062705A"/>
    <w:rsid w:val="00633BEB"/>
    <w:rsid w:val="006351FA"/>
    <w:rsid w:val="0064536F"/>
    <w:rsid w:val="006621F2"/>
    <w:rsid w:val="00672B20"/>
    <w:rsid w:val="00691027"/>
    <w:rsid w:val="006B2923"/>
    <w:rsid w:val="006B3E3C"/>
    <w:rsid w:val="006D2D81"/>
    <w:rsid w:val="006D58D6"/>
    <w:rsid w:val="006D7D84"/>
    <w:rsid w:val="006F0967"/>
    <w:rsid w:val="006F14C7"/>
    <w:rsid w:val="006F4709"/>
    <w:rsid w:val="00711ED4"/>
    <w:rsid w:val="00717670"/>
    <w:rsid w:val="00722C60"/>
    <w:rsid w:val="00735C8F"/>
    <w:rsid w:val="00743BB7"/>
    <w:rsid w:val="00765175"/>
    <w:rsid w:val="007824FF"/>
    <w:rsid w:val="007904FD"/>
    <w:rsid w:val="00791B16"/>
    <w:rsid w:val="007B5B5E"/>
    <w:rsid w:val="007D2774"/>
    <w:rsid w:val="007D759A"/>
    <w:rsid w:val="007F4B90"/>
    <w:rsid w:val="00803B43"/>
    <w:rsid w:val="008074F3"/>
    <w:rsid w:val="008258F8"/>
    <w:rsid w:val="00827907"/>
    <w:rsid w:val="00833B54"/>
    <w:rsid w:val="00871F90"/>
    <w:rsid w:val="0089072D"/>
    <w:rsid w:val="00890DE2"/>
    <w:rsid w:val="00893587"/>
    <w:rsid w:val="008A20BC"/>
    <w:rsid w:val="008C0BDF"/>
    <w:rsid w:val="008F3D51"/>
    <w:rsid w:val="008F688A"/>
    <w:rsid w:val="009000A1"/>
    <w:rsid w:val="009031B8"/>
    <w:rsid w:val="009206EA"/>
    <w:rsid w:val="009238A1"/>
    <w:rsid w:val="0093305A"/>
    <w:rsid w:val="0093440D"/>
    <w:rsid w:val="00935787"/>
    <w:rsid w:val="00945D27"/>
    <w:rsid w:val="00950226"/>
    <w:rsid w:val="00967BEB"/>
    <w:rsid w:val="00972A2E"/>
    <w:rsid w:val="009742FB"/>
    <w:rsid w:val="00974AFE"/>
    <w:rsid w:val="0099282E"/>
    <w:rsid w:val="00994582"/>
    <w:rsid w:val="009B1DC6"/>
    <w:rsid w:val="009D0D87"/>
    <w:rsid w:val="009D44ED"/>
    <w:rsid w:val="009E2BF6"/>
    <w:rsid w:val="009E2F0D"/>
    <w:rsid w:val="00A1488F"/>
    <w:rsid w:val="00A14EA7"/>
    <w:rsid w:val="00A2072B"/>
    <w:rsid w:val="00A41D6A"/>
    <w:rsid w:val="00A52905"/>
    <w:rsid w:val="00A571E8"/>
    <w:rsid w:val="00A80AA8"/>
    <w:rsid w:val="00A83F90"/>
    <w:rsid w:val="00A844D0"/>
    <w:rsid w:val="00A963E7"/>
    <w:rsid w:val="00AA24C0"/>
    <w:rsid w:val="00AA2828"/>
    <w:rsid w:val="00AB0A3F"/>
    <w:rsid w:val="00AD2C72"/>
    <w:rsid w:val="00AF078D"/>
    <w:rsid w:val="00AF2F7B"/>
    <w:rsid w:val="00AF702B"/>
    <w:rsid w:val="00B03F82"/>
    <w:rsid w:val="00B204C6"/>
    <w:rsid w:val="00B23F58"/>
    <w:rsid w:val="00B321A9"/>
    <w:rsid w:val="00B336D6"/>
    <w:rsid w:val="00B4605C"/>
    <w:rsid w:val="00B51A8A"/>
    <w:rsid w:val="00B52743"/>
    <w:rsid w:val="00B56148"/>
    <w:rsid w:val="00B719A6"/>
    <w:rsid w:val="00B733DE"/>
    <w:rsid w:val="00B84FA8"/>
    <w:rsid w:val="00B93B75"/>
    <w:rsid w:val="00B955D4"/>
    <w:rsid w:val="00B97274"/>
    <w:rsid w:val="00BA4033"/>
    <w:rsid w:val="00BA7444"/>
    <w:rsid w:val="00C21604"/>
    <w:rsid w:val="00C23407"/>
    <w:rsid w:val="00C242FF"/>
    <w:rsid w:val="00C3130C"/>
    <w:rsid w:val="00C32D5B"/>
    <w:rsid w:val="00C34F41"/>
    <w:rsid w:val="00C42BD3"/>
    <w:rsid w:val="00C46215"/>
    <w:rsid w:val="00C536F8"/>
    <w:rsid w:val="00C53815"/>
    <w:rsid w:val="00C7115C"/>
    <w:rsid w:val="00CD3810"/>
    <w:rsid w:val="00CE7F25"/>
    <w:rsid w:val="00CF6D8E"/>
    <w:rsid w:val="00D06412"/>
    <w:rsid w:val="00D30FEA"/>
    <w:rsid w:val="00D62CA7"/>
    <w:rsid w:val="00D70442"/>
    <w:rsid w:val="00D74886"/>
    <w:rsid w:val="00D764E0"/>
    <w:rsid w:val="00D76D8E"/>
    <w:rsid w:val="00D80F06"/>
    <w:rsid w:val="00D96700"/>
    <w:rsid w:val="00DB03C1"/>
    <w:rsid w:val="00DC024D"/>
    <w:rsid w:val="00DC1E74"/>
    <w:rsid w:val="00DC70BC"/>
    <w:rsid w:val="00DD4889"/>
    <w:rsid w:val="00DF6103"/>
    <w:rsid w:val="00E025E4"/>
    <w:rsid w:val="00E14150"/>
    <w:rsid w:val="00E21BD4"/>
    <w:rsid w:val="00E2772B"/>
    <w:rsid w:val="00E277A4"/>
    <w:rsid w:val="00E363E6"/>
    <w:rsid w:val="00E44680"/>
    <w:rsid w:val="00E54131"/>
    <w:rsid w:val="00E80358"/>
    <w:rsid w:val="00E9541F"/>
    <w:rsid w:val="00EA3318"/>
    <w:rsid w:val="00EB259E"/>
    <w:rsid w:val="00EF1D44"/>
    <w:rsid w:val="00EF73BC"/>
    <w:rsid w:val="00F013EC"/>
    <w:rsid w:val="00F3143E"/>
    <w:rsid w:val="00F33929"/>
    <w:rsid w:val="00F42F7B"/>
    <w:rsid w:val="00F459D8"/>
    <w:rsid w:val="00F52893"/>
    <w:rsid w:val="00F7303C"/>
    <w:rsid w:val="00F75DBD"/>
    <w:rsid w:val="00F94E99"/>
    <w:rsid w:val="00F96C4B"/>
    <w:rsid w:val="00F97E61"/>
    <w:rsid w:val="00FA0C3A"/>
    <w:rsid w:val="00FA3FEB"/>
    <w:rsid w:val="00FB5BED"/>
    <w:rsid w:val="00FC4E9B"/>
    <w:rsid w:val="00FD1A1F"/>
    <w:rsid w:val="00FE2729"/>
    <w:rsid w:val="00FE394B"/>
    <w:rsid w:val="00FE5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695ADF"/>
  <w15:docId w15:val="{8ED49DC5-3ED1-4DAD-9BDE-672A5DC2B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6BF9"/>
    <w:pPr>
      <w:spacing w:after="0" w:line="240" w:lineRule="auto"/>
    </w:pPr>
    <w:rPr>
      <w:rFonts w:ascii="Times New Roman" w:eastAsia="Times New Roman" w:hAnsi="Times New Roman" w:cs="Times New Roman"/>
      <w:kern w:val="0"/>
      <w:sz w:val="24"/>
      <w:szCs w:val="24"/>
      <w:lang w:val="ro-RO" w:eastAsia="ro-RO"/>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376BF9"/>
    <w:rPr>
      <w:b/>
      <w:bCs/>
    </w:rPr>
  </w:style>
  <w:style w:type="paragraph" w:styleId="ListParagraph">
    <w:name w:val="List Paragraph"/>
    <w:basedOn w:val="Normal"/>
    <w:uiPriority w:val="34"/>
    <w:qFormat/>
    <w:rsid w:val="00376BF9"/>
    <w:pPr>
      <w:ind w:left="720"/>
      <w:contextualSpacing/>
    </w:pPr>
  </w:style>
  <w:style w:type="paragraph" w:styleId="NormalWeb">
    <w:name w:val="Normal (Web)"/>
    <w:basedOn w:val="Normal"/>
    <w:uiPriority w:val="99"/>
    <w:unhideWhenUsed/>
    <w:rsid w:val="00376BF9"/>
    <w:pPr>
      <w:spacing w:before="100" w:beforeAutospacing="1" w:after="100" w:afterAutospacing="1"/>
    </w:pPr>
    <w:rPr>
      <w:rFonts w:ascii="Calibri" w:eastAsiaTheme="minorHAnsi" w:hAnsi="Calibri" w:cs="Calibri"/>
      <w:sz w:val="22"/>
      <w:szCs w:val="22"/>
    </w:rPr>
  </w:style>
  <w:style w:type="character" w:styleId="Emphasis">
    <w:name w:val="Emphasis"/>
    <w:basedOn w:val="DefaultParagraphFont"/>
    <w:uiPriority w:val="20"/>
    <w:qFormat/>
    <w:rsid w:val="00AF2F7B"/>
    <w:rPr>
      <w:i/>
      <w:iCs/>
    </w:rPr>
  </w:style>
  <w:style w:type="character" w:styleId="Hyperlink">
    <w:name w:val="Hyperlink"/>
    <w:uiPriority w:val="99"/>
    <w:unhideWhenUsed/>
    <w:rsid w:val="000355E2"/>
    <w:rPr>
      <w:color w:val="0000FF"/>
      <w:u w:val="single"/>
    </w:rPr>
  </w:style>
  <w:style w:type="paragraph" w:styleId="CommentText">
    <w:name w:val="annotation text"/>
    <w:basedOn w:val="Normal"/>
    <w:link w:val="CommentTextChar"/>
    <w:uiPriority w:val="99"/>
    <w:rsid w:val="000355E2"/>
    <w:rPr>
      <w:sz w:val="20"/>
      <w:szCs w:val="20"/>
      <w:lang w:eastAsia="en-US"/>
    </w:rPr>
  </w:style>
  <w:style w:type="character" w:customStyle="1" w:styleId="CommentTextChar">
    <w:name w:val="Comment Text Char"/>
    <w:basedOn w:val="DefaultParagraphFont"/>
    <w:link w:val="CommentText"/>
    <w:uiPriority w:val="99"/>
    <w:rsid w:val="000355E2"/>
    <w:rPr>
      <w:rFonts w:ascii="Times New Roman" w:eastAsia="Times New Roman" w:hAnsi="Times New Roman" w:cs="Times New Roman"/>
      <w:kern w:val="0"/>
      <w:sz w:val="20"/>
      <w:szCs w:val="20"/>
      <w:lang w:val="ro-RO"/>
      <w14:ligatures w14:val="none"/>
    </w:rPr>
  </w:style>
  <w:style w:type="paragraph" w:styleId="Title">
    <w:name w:val="Title"/>
    <w:basedOn w:val="Normal"/>
    <w:link w:val="TitleChar"/>
    <w:qFormat/>
    <w:rsid w:val="00494E10"/>
    <w:pPr>
      <w:jc w:val="center"/>
    </w:pPr>
    <w:rPr>
      <w:b/>
      <w:bCs/>
      <w:i/>
      <w:iCs/>
      <w:sz w:val="28"/>
    </w:rPr>
  </w:style>
  <w:style w:type="character" w:customStyle="1" w:styleId="TitleChar">
    <w:name w:val="Title Char"/>
    <w:basedOn w:val="DefaultParagraphFont"/>
    <w:link w:val="Title"/>
    <w:rsid w:val="00494E10"/>
    <w:rPr>
      <w:rFonts w:ascii="Times New Roman" w:eastAsia="Times New Roman" w:hAnsi="Times New Roman" w:cs="Times New Roman"/>
      <w:b/>
      <w:bCs/>
      <w:i/>
      <w:iCs/>
      <w:kern w:val="0"/>
      <w:sz w:val="28"/>
      <w:szCs w:val="24"/>
      <w:lang w:val="ro-RO" w:eastAsia="ro-R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94517">
      <w:bodyDiv w:val="1"/>
      <w:marLeft w:val="0"/>
      <w:marRight w:val="0"/>
      <w:marTop w:val="0"/>
      <w:marBottom w:val="0"/>
      <w:divBdr>
        <w:top w:val="none" w:sz="0" w:space="0" w:color="auto"/>
        <w:left w:val="none" w:sz="0" w:space="0" w:color="auto"/>
        <w:bottom w:val="none" w:sz="0" w:space="0" w:color="auto"/>
        <w:right w:val="none" w:sz="0" w:space="0" w:color="auto"/>
      </w:divBdr>
      <w:divsChild>
        <w:div w:id="405616062">
          <w:marLeft w:val="0"/>
          <w:marRight w:val="0"/>
          <w:marTop w:val="0"/>
          <w:marBottom w:val="0"/>
          <w:divBdr>
            <w:top w:val="none" w:sz="0" w:space="0" w:color="auto"/>
            <w:left w:val="none" w:sz="0" w:space="0" w:color="auto"/>
            <w:bottom w:val="none" w:sz="0" w:space="0" w:color="auto"/>
            <w:right w:val="none" w:sz="0" w:space="0" w:color="auto"/>
          </w:divBdr>
          <w:divsChild>
            <w:div w:id="462847285">
              <w:marLeft w:val="0"/>
              <w:marRight w:val="0"/>
              <w:marTop w:val="0"/>
              <w:marBottom w:val="0"/>
              <w:divBdr>
                <w:top w:val="none" w:sz="0" w:space="0" w:color="auto"/>
                <w:left w:val="none" w:sz="0" w:space="0" w:color="auto"/>
                <w:bottom w:val="none" w:sz="0" w:space="0" w:color="auto"/>
                <w:right w:val="none" w:sz="0" w:space="0" w:color="auto"/>
              </w:divBdr>
            </w:div>
            <w:div w:id="1957985959">
              <w:marLeft w:val="0"/>
              <w:marRight w:val="0"/>
              <w:marTop w:val="0"/>
              <w:marBottom w:val="0"/>
              <w:divBdr>
                <w:top w:val="none" w:sz="0" w:space="0" w:color="auto"/>
                <w:left w:val="none" w:sz="0" w:space="0" w:color="auto"/>
                <w:bottom w:val="none" w:sz="0" w:space="0" w:color="auto"/>
                <w:right w:val="none" w:sz="0" w:space="0" w:color="auto"/>
              </w:divBdr>
            </w:div>
            <w:div w:id="1935555956">
              <w:marLeft w:val="0"/>
              <w:marRight w:val="0"/>
              <w:marTop w:val="0"/>
              <w:marBottom w:val="0"/>
              <w:divBdr>
                <w:top w:val="none" w:sz="0" w:space="0" w:color="auto"/>
                <w:left w:val="none" w:sz="0" w:space="0" w:color="auto"/>
                <w:bottom w:val="none" w:sz="0" w:space="0" w:color="auto"/>
                <w:right w:val="none" w:sz="0" w:space="0" w:color="auto"/>
              </w:divBdr>
              <w:divsChild>
                <w:div w:id="206668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250913">
          <w:marLeft w:val="0"/>
          <w:marRight w:val="0"/>
          <w:marTop w:val="0"/>
          <w:marBottom w:val="0"/>
          <w:divBdr>
            <w:top w:val="none" w:sz="0" w:space="0" w:color="auto"/>
            <w:left w:val="none" w:sz="0" w:space="0" w:color="auto"/>
            <w:bottom w:val="none" w:sz="0" w:space="0" w:color="auto"/>
            <w:right w:val="none" w:sz="0" w:space="0" w:color="auto"/>
          </w:divBdr>
          <w:divsChild>
            <w:div w:id="350842438">
              <w:marLeft w:val="0"/>
              <w:marRight w:val="0"/>
              <w:marTop w:val="0"/>
              <w:marBottom w:val="0"/>
              <w:divBdr>
                <w:top w:val="none" w:sz="0" w:space="0" w:color="auto"/>
                <w:left w:val="none" w:sz="0" w:space="0" w:color="auto"/>
                <w:bottom w:val="none" w:sz="0" w:space="0" w:color="auto"/>
                <w:right w:val="none" w:sz="0" w:space="0" w:color="auto"/>
              </w:divBdr>
              <w:divsChild>
                <w:div w:id="166753912">
                  <w:marLeft w:val="0"/>
                  <w:marRight w:val="0"/>
                  <w:marTop w:val="0"/>
                  <w:marBottom w:val="0"/>
                  <w:divBdr>
                    <w:top w:val="none" w:sz="0" w:space="0" w:color="auto"/>
                    <w:left w:val="none" w:sz="0" w:space="0" w:color="auto"/>
                    <w:bottom w:val="none" w:sz="0" w:space="0" w:color="auto"/>
                    <w:right w:val="none" w:sz="0" w:space="0" w:color="auto"/>
                  </w:divBdr>
                  <w:divsChild>
                    <w:div w:id="1330057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122592">
      <w:bodyDiv w:val="1"/>
      <w:marLeft w:val="0"/>
      <w:marRight w:val="0"/>
      <w:marTop w:val="0"/>
      <w:marBottom w:val="0"/>
      <w:divBdr>
        <w:top w:val="none" w:sz="0" w:space="0" w:color="auto"/>
        <w:left w:val="none" w:sz="0" w:space="0" w:color="auto"/>
        <w:bottom w:val="none" w:sz="0" w:space="0" w:color="auto"/>
        <w:right w:val="none" w:sz="0" w:space="0" w:color="auto"/>
      </w:divBdr>
    </w:div>
    <w:div w:id="443770019">
      <w:bodyDiv w:val="1"/>
      <w:marLeft w:val="0"/>
      <w:marRight w:val="0"/>
      <w:marTop w:val="0"/>
      <w:marBottom w:val="0"/>
      <w:divBdr>
        <w:top w:val="none" w:sz="0" w:space="0" w:color="auto"/>
        <w:left w:val="none" w:sz="0" w:space="0" w:color="auto"/>
        <w:bottom w:val="none" w:sz="0" w:space="0" w:color="auto"/>
        <w:right w:val="none" w:sz="0" w:space="0" w:color="auto"/>
      </w:divBdr>
    </w:div>
    <w:div w:id="605768543">
      <w:bodyDiv w:val="1"/>
      <w:marLeft w:val="0"/>
      <w:marRight w:val="0"/>
      <w:marTop w:val="0"/>
      <w:marBottom w:val="0"/>
      <w:divBdr>
        <w:top w:val="none" w:sz="0" w:space="0" w:color="auto"/>
        <w:left w:val="none" w:sz="0" w:space="0" w:color="auto"/>
        <w:bottom w:val="none" w:sz="0" w:space="0" w:color="auto"/>
        <w:right w:val="none" w:sz="0" w:space="0" w:color="auto"/>
      </w:divBdr>
    </w:div>
    <w:div w:id="653950353">
      <w:bodyDiv w:val="1"/>
      <w:marLeft w:val="0"/>
      <w:marRight w:val="0"/>
      <w:marTop w:val="0"/>
      <w:marBottom w:val="0"/>
      <w:divBdr>
        <w:top w:val="none" w:sz="0" w:space="0" w:color="auto"/>
        <w:left w:val="none" w:sz="0" w:space="0" w:color="auto"/>
        <w:bottom w:val="none" w:sz="0" w:space="0" w:color="auto"/>
        <w:right w:val="none" w:sz="0" w:space="0" w:color="auto"/>
      </w:divBdr>
      <w:divsChild>
        <w:div w:id="459570149">
          <w:marLeft w:val="0"/>
          <w:marRight w:val="0"/>
          <w:marTop w:val="0"/>
          <w:marBottom w:val="0"/>
          <w:divBdr>
            <w:top w:val="none" w:sz="0" w:space="0" w:color="auto"/>
            <w:left w:val="none" w:sz="0" w:space="0" w:color="auto"/>
            <w:bottom w:val="none" w:sz="0" w:space="0" w:color="auto"/>
            <w:right w:val="none" w:sz="0" w:space="0" w:color="auto"/>
          </w:divBdr>
          <w:divsChild>
            <w:div w:id="680477532">
              <w:marLeft w:val="0"/>
              <w:marRight w:val="0"/>
              <w:marTop w:val="0"/>
              <w:marBottom w:val="0"/>
              <w:divBdr>
                <w:top w:val="none" w:sz="0" w:space="0" w:color="auto"/>
                <w:left w:val="none" w:sz="0" w:space="0" w:color="auto"/>
                <w:bottom w:val="none" w:sz="0" w:space="0" w:color="auto"/>
                <w:right w:val="none" w:sz="0" w:space="0" w:color="auto"/>
              </w:divBdr>
            </w:div>
            <w:div w:id="1121337028">
              <w:marLeft w:val="0"/>
              <w:marRight w:val="0"/>
              <w:marTop w:val="0"/>
              <w:marBottom w:val="0"/>
              <w:divBdr>
                <w:top w:val="none" w:sz="0" w:space="0" w:color="auto"/>
                <w:left w:val="none" w:sz="0" w:space="0" w:color="auto"/>
                <w:bottom w:val="none" w:sz="0" w:space="0" w:color="auto"/>
                <w:right w:val="none" w:sz="0" w:space="0" w:color="auto"/>
              </w:divBdr>
            </w:div>
            <w:div w:id="1950156884">
              <w:marLeft w:val="0"/>
              <w:marRight w:val="0"/>
              <w:marTop w:val="0"/>
              <w:marBottom w:val="0"/>
              <w:divBdr>
                <w:top w:val="none" w:sz="0" w:space="0" w:color="auto"/>
                <w:left w:val="none" w:sz="0" w:space="0" w:color="auto"/>
                <w:bottom w:val="none" w:sz="0" w:space="0" w:color="auto"/>
                <w:right w:val="none" w:sz="0" w:space="0" w:color="auto"/>
              </w:divBdr>
              <w:divsChild>
                <w:div w:id="255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423044">
          <w:marLeft w:val="0"/>
          <w:marRight w:val="0"/>
          <w:marTop w:val="0"/>
          <w:marBottom w:val="0"/>
          <w:divBdr>
            <w:top w:val="none" w:sz="0" w:space="0" w:color="auto"/>
            <w:left w:val="none" w:sz="0" w:space="0" w:color="auto"/>
            <w:bottom w:val="none" w:sz="0" w:space="0" w:color="auto"/>
            <w:right w:val="none" w:sz="0" w:space="0" w:color="auto"/>
          </w:divBdr>
          <w:divsChild>
            <w:div w:id="1431657758">
              <w:marLeft w:val="0"/>
              <w:marRight w:val="0"/>
              <w:marTop w:val="0"/>
              <w:marBottom w:val="0"/>
              <w:divBdr>
                <w:top w:val="none" w:sz="0" w:space="0" w:color="auto"/>
                <w:left w:val="none" w:sz="0" w:space="0" w:color="auto"/>
                <w:bottom w:val="none" w:sz="0" w:space="0" w:color="auto"/>
                <w:right w:val="none" w:sz="0" w:space="0" w:color="auto"/>
              </w:divBdr>
              <w:divsChild>
                <w:div w:id="88163225">
                  <w:marLeft w:val="0"/>
                  <w:marRight w:val="0"/>
                  <w:marTop w:val="0"/>
                  <w:marBottom w:val="0"/>
                  <w:divBdr>
                    <w:top w:val="none" w:sz="0" w:space="0" w:color="auto"/>
                    <w:left w:val="none" w:sz="0" w:space="0" w:color="auto"/>
                    <w:bottom w:val="none" w:sz="0" w:space="0" w:color="auto"/>
                    <w:right w:val="none" w:sz="0" w:space="0" w:color="auto"/>
                  </w:divBdr>
                  <w:divsChild>
                    <w:div w:id="68551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7418518">
      <w:bodyDiv w:val="1"/>
      <w:marLeft w:val="0"/>
      <w:marRight w:val="0"/>
      <w:marTop w:val="0"/>
      <w:marBottom w:val="0"/>
      <w:divBdr>
        <w:top w:val="none" w:sz="0" w:space="0" w:color="auto"/>
        <w:left w:val="none" w:sz="0" w:space="0" w:color="auto"/>
        <w:bottom w:val="none" w:sz="0" w:space="0" w:color="auto"/>
        <w:right w:val="none" w:sz="0" w:space="0" w:color="auto"/>
      </w:divBdr>
    </w:div>
    <w:div w:id="747387942">
      <w:bodyDiv w:val="1"/>
      <w:marLeft w:val="0"/>
      <w:marRight w:val="0"/>
      <w:marTop w:val="0"/>
      <w:marBottom w:val="0"/>
      <w:divBdr>
        <w:top w:val="none" w:sz="0" w:space="0" w:color="auto"/>
        <w:left w:val="none" w:sz="0" w:space="0" w:color="auto"/>
        <w:bottom w:val="none" w:sz="0" w:space="0" w:color="auto"/>
        <w:right w:val="none" w:sz="0" w:space="0" w:color="auto"/>
      </w:divBdr>
    </w:div>
    <w:div w:id="782573164">
      <w:bodyDiv w:val="1"/>
      <w:marLeft w:val="0"/>
      <w:marRight w:val="0"/>
      <w:marTop w:val="0"/>
      <w:marBottom w:val="0"/>
      <w:divBdr>
        <w:top w:val="none" w:sz="0" w:space="0" w:color="auto"/>
        <w:left w:val="none" w:sz="0" w:space="0" w:color="auto"/>
        <w:bottom w:val="none" w:sz="0" w:space="0" w:color="auto"/>
        <w:right w:val="none" w:sz="0" w:space="0" w:color="auto"/>
      </w:divBdr>
    </w:div>
    <w:div w:id="1214583617">
      <w:bodyDiv w:val="1"/>
      <w:marLeft w:val="0"/>
      <w:marRight w:val="0"/>
      <w:marTop w:val="0"/>
      <w:marBottom w:val="0"/>
      <w:divBdr>
        <w:top w:val="none" w:sz="0" w:space="0" w:color="auto"/>
        <w:left w:val="none" w:sz="0" w:space="0" w:color="auto"/>
        <w:bottom w:val="none" w:sz="0" w:space="0" w:color="auto"/>
        <w:right w:val="none" w:sz="0" w:space="0" w:color="auto"/>
      </w:divBdr>
    </w:div>
    <w:div w:id="1323046735">
      <w:bodyDiv w:val="1"/>
      <w:marLeft w:val="0"/>
      <w:marRight w:val="0"/>
      <w:marTop w:val="0"/>
      <w:marBottom w:val="0"/>
      <w:divBdr>
        <w:top w:val="none" w:sz="0" w:space="0" w:color="auto"/>
        <w:left w:val="none" w:sz="0" w:space="0" w:color="auto"/>
        <w:bottom w:val="none" w:sz="0" w:space="0" w:color="auto"/>
        <w:right w:val="none" w:sz="0" w:space="0" w:color="auto"/>
      </w:divBdr>
    </w:div>
    <w:div w:id="2003926902">
      <w:bodyDiv w:val="1"/>
      <w:marLeft w:val="0"/>
      <w:marRight w:val="0"/>
      <w:marTop w:val="0"/>
      <w:marBottom w:val="0"/>
      <w:divBdr>
        <w:top w:val="none" w:sz="0" w:space="0" w:color="auto"/>
        <w:left w:val="none" w:sz="0" w:space="0" w:color="auto"/>
        <w:bottom w:val="none" w:sz="0" w:space="0" w:color="auto"/>
        <w:right w:val="none" w:sz="0" w:space="0" w:color="auto"/>
      </w:divBdr>
    </w:div>
    <w:div w:id="2125883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1981</Words>
  <Characters>11294</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Irina Catianis</dc:creator>
  <cp:keywords/>
  <dc:description/>
  <cp:lastModifiedBy>Ruxandra Zamfir</cp:lastModifiedBy>
  <cp:revision>2</cp:revision>
  <dcterms:created xsi:type="dcterms:W3CDTF">2024-12-19T09:19:00Z</dcterms:created>
  <dcterms:modified xsi:type="dcterms:W3CDTF">2024-12-19T09:19:00Z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1878b5c03916dffc6da1db7e98f1b5c9b7356f8f8bd270d620b9cac87aa05ff6</vt:lpwstr>
  </property>
</Properties>
</file>